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90" w:rsidRPr="007B7E91" w:rsidRDefault="00950B90" w:rsidP="00950B90"/>
    <w:p w:rsidR="00950B90" w:rsidRDefault="00950B90" w:rsidP="00950B90">
      <w:pPr>
        <w:tabs>
          <w:tab w:val="left" w:pos="1029"/>
        </w:tabs>
        <w:rPr>
          <w:rFonts w:ascii="Opensans" w:hAnsi="Opensans"/>
          <w:b/>
          <w:color w:val="E6B012"/>
          <w:sz w:val="30"/>
          <w:szCs w:val="30"/>
          <w:lang w:val="en-US" w:eastAsia="en-GB"/>
        </w:rPr>
      </w:pPr>
      <w:bookmarkStart w:id="0" w:name="_Hlk501365846"/>
      <w:bookmarkEnd w:id="0"/>
      <w:r>
        <w:rPr>
          <w:rFonts w:ascii="Opensans" w:hAnsi="Opensans"/>
          <w:b/>
          <w:noProof/>
          <w:color w:val="E6B012"/>
          <w:sz w:val="30"/>
          <w:szCs w:val="30"/>
          <w:lang w:eastAsia="el-GR"/>
        </w:rPr>
        <w:drawing>
          <wp:inline distT="0" distB="0" distL="0" distR="0">
            <wp:extent cx="2654935" cy="1451610"/>
            <wp:effectExtent l="19050" t="0" r="0" b="0"/>
            <wp:docPr id="1" name="Εικόνα 1" descr="PicsArt_09-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sArt_09-27-10"/>
                    <pic:cNvPicPr>
                      <a:picLocks noChangeAspect="1" noChangeArrowheads="1"/>
                    </pic:cNvPicPr>
                  </pic:nvPicPr>
                  <pic:blipFill>
                    <a:blip r:embed="rId7" cstate="print"/>
                    <a:srcRect/>
                    <a:stretch>
                      <a:fillRect/>
                    </a:stretch>
                  </pic:blipFill>
                  <pic:spPr bwMode="auto">
                    <a:xfrm>
                      <a:off x="0" y="0"/>
                      <a:ext cx="2654935" cy="1451610"/>
                    </a:xfrm>
                    <a:prstGeom prst="rect">
                      <a:avLst/>
                    </a:prstGeom>
                    <a:noFill/>
                    <a:ln w="9525">
                      <a:noFill/>
                      <a:miter lim="800000"/>
                      <a:headEnd/>
                      <a:tailEnd/>
                    </a:ln>
                  </pic:spPr>
                </pic:pic>
              </a:graphicData>
            </a:graphic>
          </wp:inline>
        </w:drawing>
      </w:r>
    </w:p>
    <w:p w:rsidR="00950B90" w:rsidRPr="008C21AE" w:rsidRDefault="00950B90" w:rsidP="00950B90">
      <w:pPr>
        <w:tabs>
          <w:tab w:val="left" w:pos="1029"/>
        </w:tabs>
        <w:rPr>
          <w:rFonts w:ascii="Opensans" w:hAnsi="Opensans"/>
          <w:b/>
          <w:color w:val="E6B012"/>
          <w:sz w:val="30"/>
          <w:szCs w:val="30"/>
          <w:lang w:val="en-US" w:eastAsia="en-GB"/>
        </w:rPr>
      </w:pPr>
    </w:p>
    <w:p w:rsidR="00950B90" w:rsidRDefault="00950B90" w:rsidP="00950B90">
      <w:pPr>
        <w:tabs>
          <w:tab w:val="left" w:pos="1029"/>
        </w:tabs>
        <w:rPr>
          <w:rFonts w:ascii="Opensans" w:hAnsi="Opensans"/>
          <w:b/>
          <w:color w:val="E6B012"/>
          <w:sz w:val="30"/>
          <w:szCs w:val="30"/>
          <w:lang w:eastAsia="en-GB"/>
        </w:rPr>
      </w:pPr>
    </w:p>
    <w:p w:rsidR="00950B90" w:rsidRDefault="00950B90" w:rsidP="00950B90">
      <w:pPr>
        <w:tabs>
          <w:tab w:val="left" w:pos="1029"/>
        </w:tabs>
        <w:rPr>
          <w:rFonts w:ascii="Opensans" w:hAnsi="Opensans"/>
          <w:b/>
          <w:color w:val="E6B012"/>
          <w:sz w:val="30"/>
          <w:szCs w:val="30"/>
          <w:lang w:eastAsia="en-GB"/>
        </w:rPr>
      </w:pPr>
    </w:p>
    <w:p w:rsidR="008F5F2D" w:rsidRDefault="008F5F2D" w:rsidP="00950B90">
      <w:pPr>
        <w:tabs>
          <w:tab w:val="left" w:pos="1029"/>
        </w:tabs>
        <w:rPr>
          <w:rFonts w:ascii="Opensans" w:hAnsi="Opensans"/>
          <w:b/>
          <w:color w:val="E6B012"/>
          <w:sz w:val="30"/>
          <w:szCs w:val="30"/>
          <w:lang w:eastAsia="en-GB"/>
        </w:rPr>
      </w:pPr>
    </w:p>
    <w:p w:rsidR="008F5F2D" w:rsidRDefault="008F5F2D" w:rsidP="00950B90">
      <w:pPr>
        <w:tabs>
          <w:tab w:val="left" w:pos="1029"/>
        </w:tabs>
        <w:rPr>
          <w:rFonts w:ascii="Opensans" w:hAnsi="Opensans"/>
          <w:b/>
          <w:color w:val="E6B012"/>
          <w:sz w:val="30"/>
          <w:szCs w:val="30"/>
          <w:lang w:eastAsia="en-GB"/>
        </w:rPr>
      </w:pPr>
    </w:p>
    <w:p w:rsidR="008F5F2D" w:rsidRDefault="008F5F2D" w:rsidP="00950B90">
      <w:pPr>
        <w:tabs>
          <w:tab w:val="left" w:pos="1029"/>
        </w:tabs>
        <w:rPr>
          <w:rFonts w:ascii="Opensans" w:hAnsi="Opensans"/>
          <w:b/>
          <w:color w:val="E6B012"/>
          <w:sz w:val="30"/>
          <w:szCs w:val="30"/>
          <w:lang w:eastAsia="en-GB"/>
        </w:rPr>
      </w:pPr>
    </w:p>
    <w:p w:rsidR="008F5F2D" w:rsidRDefault="008F5F2D" w:rsidP="00950B90">
      <w:pPr>
        <w:tabs>
          <w:tab w:val="left" w:pos="1029"/>
        </w:tabs>
        <w:rPr>
          <w:rFonts w:ascii="Opensans" w:hAnsi="Opensans"/>
          <w:b/>
          <w:color w:val="E6B012"/>
          <w:sz w:val="30"/>
          <w:szCs w:val="30"/>
          <w:lang w:eastAsia="en-GB"/>
        </w:rPr>
      </w:pPr>
    </w:p>
    <w:p w:rsidR="00950B90" w:rsidRDefault="00950B90" w:rsidP="008F5F2D">
      <w:pPr>
        <w:tabs>
          <w:tab w:val="left" w:pos="1029"/>
        </w:tabs>
        <w:rPr>
          <w:rFonts w:ascii="Opensans" w:hAnsi="Opensans"/>
          <w:b/>
          <w:color w:val="E6B012"/>
          <w:sz w:val="30"/>
          <w:szCs w:val="30"/>
          <w:lang w:eastAsia="en-GB"/>
        </w:rPr>
      </w:pPr>
    </w:p>
    <w:p w:rsidR="00950B90" w:rsidRPr="00A541BE" w:rsidRDefault="00950B90" w:rsidP="008F5F2D">
      <w:pPr>
        <w:tabs>
          <w:tab w:val="left" w:pos="1029"/>
        </w:tabs>
        <w:rPr>
          <w:b/>
          <w:color w:val="E6B012"/>
          <w:sz w:val="32"/>
          <w:szCs w:val="32"/>
          <w:lang w:eastAsia="en-GB"/>
        </w:rPr>
      </w:pPr>
    </w:p>
    <w:p w:rsidR="00950B90" w:rsidRDefault="00950B90" w:rsidP="00950B90">
      <w:pPr>
        <w:spacing w:before="60" w:after="60" w:line="240" w:lineRule="auto"/>
        <w:rPr>
          <w:rFonts w:cs="Arial"/>
          <w:b/>
          <w:sz w:val="36"/>
          <w:szCs w:val="36"/>
        </w:rPr>
      </w:pPr>
    </w:p>
    <w:p w:rsidR="00950B90" w:rsidRDefault="00950B90" w:rsidP="00950B90">
      <w:pPr>
        <w:rPr>
          <w:lang w:eastAsia="en-GB"/>
        </w:rPr>
      </w:pPr>
      <w:r>
        <w:rPr>
          <w:noProof/>
          <w:lang w:eastAsia="el-GR"/>
        </w:rPr>
        <w:drawing>
          <wp:inline distT="0" distB="0" distL="0" distR="0">
            <wp:extent cx="6296660" cy="3465195"/>
            <wp:effectExtent l="19050" t="0" r="8890" b="0"/>
            <wp:docPr id="2" name="Εικόνα 2"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ic:cNvPicPr>
                      <a:picLocks noChangeAspect="1" noChangeArrowheads="1"/>
                    </pic:cNvPicPr>
                  </pic:nvPicPr>
                  <pic:blipFill>
                    <a:blip r:embed="rId8" cstate="print"/>
                    <a:srcRect/>
                    <a:stretch>
                      <a:fillRect/>
                    </a:stretch>
                  </pic:blipFill>
                  <pic:spPr bwMode="auto">
                    <a:xfrm>
                      <a:off x="0" y="0"/>
                      <a:ext cx="6296660" cy="3465195"/>
                    </a:xfrm>
                    <a:prstGeom prst="rect">
                      <a:avLst/>
                    </a:prstGeom>
                    <a:noFill/>
                    <a:ln w="9525">
                      <a:noFill/>
                      <a:miter lim="800000"/>
                      <a:headEnd/>
                      <a:tailEnd/>
                    </a:ln>
                  </pic:spPr>
                </pic:pic>
              </a:graphicData>
            </a:graphic>
          </wp:inline>
        </w:drawing>
      </w:r>
    </w:p>
    <w:p w:rsidR="00950B90" w:rsidRPr="00950B90" w:rsidRDefault="00950B90" w:rsidP="00950B90">
      <w:pPr>
        <w:sectPr w:rsidR="00950B90" w:rsidRPr="00950B90" w:rsidSect="008C21AE">
          <w:footerReference w:type="default" r:id="rId9"/>
          <w:footnotePr>
            <w:numRestart w:val="eachPage"/>
          </w:footnotePr>
          <w:endnotePr>
            <w:numFmt w:val="decimal"/>
          </w:endnotePr>
          <w:pgSz w:w="11906" w:h="16838"/>
          <w:pgMar w:top="851" w:right="991" w:bottom="1418" w:left="993" w:header="709" w:footer="283" w:gutter="0"/>
          <w:pgNumType w:start="1"/>
          <w:cols w:space="720"/>
          <w:docGrid w:linePitch="360"/>
        </w:sectPr>
      </w:pPr>
    </w:p>
    <w:p w:rsidR="00E24BB0" w:rsidRPr="00E24BB0" w:rsidRDefault="00E24BB0" w:rsidP="00950B90">
      <w:pPr>
        <w:rPr>
          <w:rFonts w:ascii="Arial" w:eastAsia="Times New Roman" w:hAnsi="Arial" w:cs="Arial"/>
          <w:b/>
          <w:bCs/>
          <w:caps/>
          <w:color w:val="696969"/>
          <w:spacing w:val="38"/>
          <w:lang w:eastAsia="el-GR"/>
        </w:rPr>
      </w:pPr>
      <w:r w:rsidRPr="00E24BB0">
        <w:rPr>
          <w:rFonts w:ascii="Arial" w:eastAsia="Times New Roman" w:hAnsi="Arial" w:cs="Arial"/>
          <w:b/>
          <w:bCs/>
          <w:caps/>
          <w:color w:val="696969"/>
          <w:spacing w:val="38"/>
          <w:lang w:eastAsia="el-GR"/>
        </w:rPr>
        <w:lastRenderedPageBreak/>
        <w:t>ΠΕΡΙΓΡΑΦΗ ΠΡΑΞΗΣ</w:t>
      </w:r>
    </w:p>
    <w:p w:rsidR="00E24BB0" w:rsidRPr="00E24BB0" w:rsidRDefault="00E24BB0" w:rsidP="00E24BB0">
      <w:pPr>
        <w:spacing w:line="278" w:lineRule="atLeast"/>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Η ίδρυση ενός Δικτύου Προώθησης Αειφόρων Μορφών Παράκτιου Τουρισμού, το οποίο θα εισαγάγει για πρώτη φορά στην κοινή διασυνοριακή περιοχή καινοτόμες πολιτικές αειφόρου τουριστικής διαχείρισης των παράκτιων περιοχών. Οι πολιτικές αυτές θα σχεδιαστούν με την ενεργό συμμετοχή των εμπλεκομένων μερών, μέσα από την ίδρυση και λειτουργία πρότυπων Κοινοτήτων Προστασίας και Ανάδειξης Παράκτιων Οικοσυστημάτων, αλλά και με την υποστήριξη των πλέον σύγχρονων μοντέλων μέτρησης της φέρουσας ικανότητας.</w:t>
      </w:r>
    </w:p>
    <w:p w:rsidR="00E24BB0" w:rsidRPr="00E24BB0" w:rsidRDefault="00E24BB0" w:rsidP="00E24BB0">
      <w:pPr>
        <w:spacing w:after="0" w:line="253" w:lineRule="atLeast"/>
        <w:textAlignment w:val="baseline"/>
        <w:outlineLvl w:val="4"/>
        <w:rPr>
          <w:rFonts w:ascii="Arial" w:eastAsia="Times New Roman" w:hAnsi="Arial" w:cs="Arial"/>
          <w:b/>
          <w:bCs/>
          <w:caps/>
          <w:color w:val="696969"/>
          <w:spacing w:val="38"/>
          <w:lang w:eastAsia="el-GR"/>
        </w:rPr>
      </w:pPr>
      <w:r w:rsidRPr="00E24BB0">
        <w:rPr>
          <w:rFonts w:ascii="Arial" w:eastAsia="Times New Roman" w:hAnsi="Arial" w:cs="Arial"/>
          <w:b/>
          <w:bCs/>
          <w:caps/>
          <w:color w:val="696969"/>
          <w:spacing w:val="38"/>
          <w:lang w:eastAsia="el-GR"/>
        </w:rPr>
        <w:t>ΕΠΙΜΕΡΟΥΣ ΣΤΟΧΟΙ ΤΗΣ ΠΡΑΞΗΣ</w:t>
      </w:r>
    </w:p>
    <w:p w:rsidR="00E24BB0" w:rsidRPr="00E24BB0" w:rsidRDefault="00E24BB0" w:rsidP="00E24BB0">
      <w:pPr>
        <w:numPr>
          <w:ilvl w:val="0"/>
          <w:numId w:val="1"/>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H προώθηση της δικτύωσης μεταξύ των εμπλεκόμενων με τον τουρισμό και το περιβάλλον φορέων της Π.Ε. Χανίων και της Επαρχίας Πάφου,</w:t>
      </w:r>
    </w:p>
    <w:p w:rsidR="00E24BB0" w:rsidRPr="00E24BB0" w:rsidRDefault="00E24BB0" w:rsidP="00E24BB0">
      <w:pPr>
        <w:numPr>
          <w:ilvl w:val="0"/>
          <w:numId w:val="1"/>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 xml:space="preserve">H προστασία και ανάδειξη του φυσικού πλούτου και της βιοποικιλότητας ευαίσθητων παράκτιων περιοχών </w:t>
      </w:r>
      <w:proofErr w:type="spellStart"/>
      <w:r w:rsidRPr="00E24BB0">
        <w:rPr>
          <w:rFonts w:ascii="Arial" w:eastAsia="Times New Roman" w:hAnsi="Arial" w:cs="Arial"/>
          <w:color w:val="9D9D9D"/>
          <w:sz w:val="19"/>
          <w:szCs w:val="19"/>
          <w:lang w:eastAsia="el-GR"/>
        </w:rPr>
        <w:t>Natura</w:t>
      </w:r>
      <w:proofErr w:type="spellEnd"/>
      <w:r w:rsidRPr="00E24BB0">
        <w:rPr>
          <w:rFonts w:ascii="Arial" w:eastAsia="Times New Roman" w:hAnsi="Arial" w:cs="Arial"/>
          <w:color w:val="9D9D9D"/>
          <w:sz w:val="19"/>
          <w:szCs w:val="19"/>
          <w:lang w:eastAsia="el-GR"/>
        </w:rPr>
        <w:t xml:space="preserve"> 2000 της Περιφερειακής Ενότητας Χανίων και της Επαρχίας Πάφου,</w:t>
      </w:r>
    </w:p>
    <w:p w:rsidR="00E24BB0" w:rsidRPr="00E24BB0" w:rsidRDefault="00E24BB0" w:rsidP="00E24BB0">
      <w:pPr>
        <w:numPr>
          <w:ilvl w:val="0"/>
          <w:numId w:val="1"/>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 xml:space="preserve">Η ανάδειξη νέων εναλλακτικών τουριστικών προορισμών πέριξ των προαναφερομένων παράκτιων περιοχών </w:t>
      </w:r>
      <w:proofErr w:type="spellStart"/>
      <w:r w:rsidRPr="00E24BB0">
        <w:rPr>
          <w:rFonts w:ascii="Arial" w:eastAsia="Times New Roman" w:hAnsi="Arial" w:cs="Arial"/>
          <w:color w:val="9D9D9D"/>
          <w:sz w:val="19"/>
          <w:szCs w:val="19"/>
          <w:lang w:eastAsia="el-GR"/>
        </w:rPr>
        <w:t>Natura</w:t>
      </w:r>
      <w:proofErr w:type="spellEnd"/>
      <w:r w:rsidRPr="00E24BB0">
        <w:rPr>
          <w:rFonts w:ascii="Arial" w:eastAsia="Times New Roman" w:hAnsi="Arial" w:cs="Arial"/>
          <w:color w:val="9D9D9D"/>
          <w:sz w:val="19"/>
          <w:szCs w:val="19"/>
          <w:lang w:eastAsia="el-GR"/>
        </w:rPr>
        <w:t xml:space="preserve"> 2000,</w:t>
      </w:r>
    </w:p>
    <w:p w:rsidR="00E24BB0" w:rsidRPr="00E24BB0" w:rsidRDefault="00E24BB0" w:rsidP="00E24BB0">
      <w:pPr>
        <w:numPr>
          <w:ilvl w:val="0"/>
          <w:numId w:val="1"/>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Η χρήση ΤΠΕ εφαρμογών για την προώθηση της δικτύωσης μεταξύ των ενδιαφερομένων μερών και την προβολή των νέων “πράσινων” τουριστικών πακέτων/προορισμών.</w:t>
      </w:r>
    </w:p>
    <w:p w:rsidR="00E24BB0" w:rsidRPr="00E24BB0" w:rsidRDefault="00E24BB0" w:rsidP="00E24BB0">
      <w:pPr>
        <w:numPr>
          <w:ilvl w:val="0"/>
          <w:numId w:val="1"/>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 xml:space="preserve">Η προώθηση </w:t>
      </w:r>
      <w:proofErr w:type="spellStart"/>
      <w:r w:rsidRPr="00E24BB0">
        <w:rPr>
          <w:rFonts w:ascii="Arial" w:eastAsia="Times New Roman" w:hAnsi="Arial" w:cs="Arial"/>
          <w:color w:val="9D9D9D"/>
          <w:sz w:val="19"/>
          <w:szCs w:val="19"/>
          <w:lang w:eastAsia="el-GR"/>
        </w:rPr>
        <w:t>φιλοπεριβαλλοντικών</w:t>
      </w:r>
      <w:proofErr w:type="spellEnd"/>
      <w:r w:rsidRPr="00E24BB0">
        <w:rPr>
          <w:rFonts w:ascii="Arial" w:eastAsia="Times New Roman" w:hAnsi="Arial" w:cs="Arial"/>
          <w:color w:val="9D9D9D"/>
          <w:sz w:val="19"/>
          <w:szCs w:val="19"/>
          <w:lang w:eastAsia="el-GR"/>
        </w:rPr>
        <w:t xml:space="preserve"> τουριστικών και επιχειρηματικών δραστηριοτήτων .</w:t>
      </w:r>
    </w:p>
    <w:p w:rsidR="00E24BB0" w:rsidRPr="00E24BB0" w:rsidRDefault="00E24BB0" w:rsidP="00E24BB0">
      <w:pPr>
        <w:numPr>
          <w:ilvl w:val="0"/>
          <w:numId w:val="1"/>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H επέκταση της τουριστικής περιόδου,</w:t>
      </w:r>
    </w:p>
    <w:p w:rsidR="00E24BB0" w:rsidRPr="00E24BB0" w:rsidRDefault="00E24BB0" w:rsidP="00E24BB0">
      <w:pPr>
        <w:numPr>
          <w:ilvl w:val="0"/>
          <w:numId w:val="1"/>
        </w:numPr>
        <w:spacing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Η ευαισθητοποίηση των κατοίκων και επισκεπτών και η ενίσχυση της διαχειριστικής ικανότητας των τοπικών κοινοτήτων σε θέματα προστασίας και ανάδειξης των φυσικών πόρων.</w:t>
      </w:r>
    </w:p>
    <w:p w:rsidR="00E24BB0" w:rsidRPr="00E24BB0" w:rsidRDefault="00E24BB0" w:rsidP="00E24BB0">
      <w:pPr>
        <w:spacing w:after="0" w:line="253" w:lineRule="atLeast"/>
        <w:textAlignment w:val="baseline"/>
        <w:outlineLvl w:val="4"/>
        <w:rPr>
          <w:rFonts w:ascii="Arial" w:eastAsia="Times New Roman" w:hAnsi="Arial" w:cs="Arial"/>
          <w:b/>
          <w:bCs/>
          <w:caps/>
          <w:color w:val="696969"/>
          <w:spacing w:val="38"/>
          <w:lang w:eastAsia="el-GR"/>
        </w:rPr>
      </w:pPr>
      <w:r w:rsidRPr="00E24BB0">
        <w:rPr>
          <w:rFonts w:ascii="Arial" w:eastAsia="Times New Roman" w:hAnsi="Arial" w:cs="Arial"/>
          <w:b/>
          <w:bCs/>
          <w:caps/>
          <w:color w:val="696969"/>
          <w:spacing w:val="38"/>
          <w:lang w:eastAsia="el-GR"/>
        </w:rPr>
        <w:t>ΚΥΡΙΕΣ ΕΚΡΟΕΣ ΤΟΥ ΕΡΓΟΥ</w:t>
      </w:r>
    </w:p>
    <w:p w:rsidR="00E24BB0" w:rsidRPr="00E24BB0" w:rsidRDefault="00E24BB0" w:rsidP="00E24BB0">
      <w:pPr>
        <w:numPr>
          <w:ilvl w:val="0"/>
          <w:numId w:val="2"/>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Ανάπτυξη πρότυπου μοντέλου και δεικτών μέτρησης της τουριστικής χωρητικότητας σε ευαίσθητες παράκτιες περιοχές, με βάση το μοντέλο της φέρουσας ικανότητας, Εκπόνηση Τοπικών Σχεδίων Διαχείρισης της Αειφόρου Τουριστικής Ανάπτυξης στις 2 προαναφερόμενες περιοχές</w:t>
      </w:r>
    </w:p>
    <w:p w:rsidR="00E24BB0" w:rsidRPr="00E24BB0" w:rsidRDefault="00E24BB0" w:rsidP="00E24BB0">
      <w:pPr>
        <w:numPr>
          <w:ilvl w:val="0"/>
          <w:numId w:val="2"/>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Σχεδίαση αειφόρων τουριστικών διαδρομών / πακέτων</w:t>
      </w:r>
    </w:p>
    <w:p w:rsidR="00E24BB0" w:rsidRPr="00E24BB0" w:rsidRDefault="00E24BB0" w:rsidP="00E24BB0">
      <w:pPr>
        <w:numPr>
          <w:ilvl w:val="0"/>
          <w:numId w:val="2"/>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Δημιουργία 2 Παρατηρητηρίων / Κέντρων Πληροφόρησης με σκοπό την παρακολούθηση των δεικτών αειφόρου τουριστικής χωρητικότητας των 2 περιοχών και την παροχή σχετικής πληροφόρησης</w:t>
      </w:r>
    </w:p>
    <w:p w:rsidR="00E24BB0" w:rsidRPr="00E24BB0" w:rsidRDefault="00E24BB0" w:rsidP="00E24BB0">
      <w:pPr>
        <w:numPr>
          <w:ilvl w:val="0"/>
          <w:numId w:val="2"/>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Κατασκευή 1 e-</w:t>
      </w:r>
      <w:proofErr w:type="spellStart"/>
      <w:r w:rsidRPr="00E24BB0">
        <w:rPr>
          <w:rFonts w:ascii="Arial" w:eastAsia="Times New Roman" w:hAnsi="Arial" w:cs="Arial"/>
          <w:color w:val="9D9D9D"/>
          <w:sz w:val="19"/>
          <w:szCs w:val="19"/>
          <w:lang w:eastAsia="el-GR"/>
        </w:rPr>
        <w:t>networking</w:t>
      </w:r>
      <w:proofErr w:type="spellEnd"/>
      <w:r w:rsidRPr="00E24BB0">
        <w:rPr>
          <w:rFonts w:ascii="Arial" w:eastAsia="Times New Roman" w:hAnsi="Arial" w:cs="Arial"/>
          <w:color w:val="9D9D9D"/>
          <w:sz w:val="19"/>
          <w:szCs w:val="19"/>
          <w:lang w:eastAsia="el-GR"/>
        </w:rPr>
        <w:t>/</w:t>
      </w:r>
      <w:proofErr w:type="spellStart"/>
      <w:r w:rsidRPr="00E24BB0">
        <w:rPr>
          <w:rFonts w:ascii="Arial" w:eastAsia="Times New Roman" w:hAnsi="Arial" w:cs="Arial"/>
          <w:color w:val="9D9D9D"/>
          <w:sz w:val="19"/>
          <w:szCs w:val="19"/>
          <w:lang w:eastAsia="el-GR"/>
        </w:rPr>
        <w:t>promotion</w:t>
      </w:r>
      <w:proofErr w:type="spellEnd"/>
      <w:r w:rsidRPr="00E24BB0">
        <w:rPr>
          <w:rFonts w:ascii="Arial" w:eastAsia="Times New Roman" w:hAnsi="Arial" w:cs="Arial"/>
          <w:color w:val="9D9D9D"/>
          <w:sz w:val="19"/>
          <w:szCs w:val="19"/>
          <w:lang w:eastAsia="el-GR"/>
        </w:rPr>
        <w:t xml:space="preserve"> πλατφόρμας με σκοπό την πληροφόρηση επί αειφόρων μορφών τουρισμού – την δικτύωση μεταξύ των </w:t>
      </w:r>
      <w:proofErr w:type="spellStart"/>
      <w:r w:rsidRPr="00E24BB0">
        <w:rPr>
          <w:rFonts w:ascii="Arial" w:eastAsia="Times New Roman" w:hAnsi="Arial" w:cs="Arial"/>
          <w:color w:val="9D9D9D"/>
          <w:sz w:val="19"/>
          <w:szCs w:val="19"/>
          <w:lang w:eastAsia="el-GR"/>
        </w:rPr>
        <w:t>ενδιαφεριμένων</w:t>
      </w:r>
      <w:proofErr w:type="spellEnd"/>
      <w:r w:rsidRPr="00E24BB0">
        <w:rPr>
          <w:rFonts w:ascii="Arial" w:eastAsia="Times New Roman" w:hAnsi="Arial" w:cs="Arial"/>
          <w:color w:val="9D9D9D"/>
          <w:sz w:val="19"/>
          <w:szCs w:val="19"/>
          <w:lang w:eastAsia="el-GR"/>
        </w:rPr>
        <w:t xml:space="preserve"> μερών , αλλά και την προώθηση των τουριστικών πακέτων/διαδρομών</w:t>
      </w:r>
    </w:p>
    <w:p w:rsidR="00E24BB0" w:rsidRPr="00E24BB0" w:rsidRDefault="00E24BB0" w:rsidP="00E24BB0">
      <w:pPr>
        <w:numPr>
          <w:ilvl w:val="0"/>
          <w:numId w:val="2"/>
        </w:numPr>
        <w:spacing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Διοργάνωση 2 μεγάλων εκδηλώσεων προβολής των νέων εναλλακτικών τουριστικών προορισμών σε Κρήτη και Κύπρο</w:t>
      </w:r>
    </w:p>
    <w:p w:rsidR="00E24BB0" w:rsidRPr="00E24BB0" w:rsidRDefault="00E24BB0" w:rsidP="00E24BB0">
      <w:pPr>
        <w:spacing w:after="0" w:line="253" w:lineRule="atLeast"/>
        <w:textAlignment w:val="baseline"/>
        <w:outlineLvl w:val="4"/>
        <w:rPr>
          <w:rFonts w:ascii="Arial" w:eastAsia="Times New Roman" w:hAnsi="Arial" w:cs="Arial"/>
          <w:b/>
          <w:bCs/>
          <w:caps/>
          <w:color w:val="696969"/>
          <w:spacing w:val="38"/>
          <w:lang w:eastAsia="el-GR"/>
        </w:rPr>
      </w:pPr>
      <w:r w:rsidRPr="00E24BB0">
        <w:rPr>
          <w:rFonts w:ascii="Arial" w:eastAsia="Times New Roman" w:hAnsi="Arial" w:cs="Arial"/>
          <w:b/>
          <w:bCs/>
          <w:caps/>
          <w:color w:val="696969"/>
          <w:spacing w:val="38"/>
          <w:lang w:eastAsia="el-GR"/>
        </w:rPr>
        <w:t>ΚΥΡΙΟΙ ΩΦΕΛΟΥΜΕΝΟΙ ΤΟΥ ΕΡΓΟΥ</w:t>
      </w:r>
    </w:p>
    <w:p w:rsidR="00E24BB0" w:rsidRPr="00E24BB0" w:rsidRDefault="00E24BB0" w:rsidP="00E24BB0">
      <w:pPr>
        <w:numPr>
          <w:ilvl w:val="0"/>
          <w:numId w:val="3"/>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Οι αρμόδιες Τοπικές &amp; Περιφερειακές δημόσιες Αρχές και Φορείς Διαχείρισης Προστατευόμενων Περιοχών</w:t>
      </w:r>
    </w:p>
    <w:p w:rsidR="00E24BB0" w:rsidRPr="00E24BB0" w:rsidRDefault="00E24BB0" w:rsidP="00E24BB0">
      <w:pPr>
        <w:numPr>
          <w:ilvl w:val="0"/>
          <w:numId w:val="3"/>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Τα συναφή τμήματα των Πανεπιστημίων</w:t>
      </w:r>
    </w:p>
    <w:p w:rsidR="00E24BB0" w:rsidRPr="00E24BB0" w:rsidRDefault="00E24BB0" w:rsidP="00E24BB0">
      <w:pPr>
        <w:numPr>
          <w:ilvl w:val="0"/>
          <w:numId w:val="3"/>
        </w:numPr>
        <w:spacing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 xml:space="preserve">Επιμελητήρια και λοιποί κοινωνικό-οικονομικοί φορείς των παραπάνω </w:t>
      </w:r>
      <w:proofErr w:type="spellStart"/>
      <w:r w:rsidRPr="00E24BB0">
        <w:rPr>
          <w:rFonts w:ascii="Arial" w:eastAsia="Times New Roman" w:hAnsi="Arial" w:cs="Arial"/>
          <w:color w:val="9D9D9D"/>
          <w:sz w:val="19"/>
          <w:szCs w:val="19"/>
          <w:lang w:eastAsia="el-GR"/>
        </w:rPr>
        <w:t>περιοχών,καιδ</w:t>
      </w:r>
      <w:proofErr w:type="spellEnd"/>
      <w:r w:rsidRPr="00E24BB0">
        <w:rPr>
          <w:rFonts w:ascii="Arial" w:eastAsia="Times New Roman" w:hAnsi="Arial" w:cs="Arial"/>
          <w:color w:val="9D9D9D"/>
          <w:sz w:val="19"/>
          <w:szCs w:val="19"/>
          <w:lang w:eastAsia="el-GR"/>
        </w:rPr>
        <w:t>) Φορείς της κοινωνίας των πολιτών.</w:t>
      </w:r>
    </w:p>
    <w:p w:rsidR="00E24BB0" w:rsidRPr="00E24BB0" w:rsidRDefault="00E24BB0" w:rsidP="00E24BB0">
      <w:pPr>
        <w:spacing w:after="0" w:line="253" w:lineRule="atLeast"/>
        <w:textAlignment w:val="baseline"/>
        <w:outlineLvl w:val="4"/>
        <w:rPr>
          <w:rFonts w:ascii="Arial" w:eastAsia="Times New Roman" w:hAnsi="Arial" w:cs="Arial"/>
          <w:b/>
          <w:bCs/>
          <w:caps/>
          <w:color w:val="696969"/>
          <w:spacing w:val="38"/>
          <w:lang w:eastAsia="el-GR"/>
        </w:rPr>
      </w:pPr>
      <w:r w:rsidRPr="00E24BB0">
        <w:rPr>
          <w:rFonts w:ascii="Arial" w:eastAsia="Times New Roman" w:hAnsi="Arial" w:cs="Arial"/>
          <w:b/>
          <w:bCs/>
          <w:caps/>
          <w:color w:val="696969"/>
          <w:spacing w:val="38"/>
          <w:lang w:eastAsia="el-GR"/>
        </w:rPr>
        <w:t>ΑΝΑΜΕΝΟΜΕΝΑ ΑΠΟΤΕΛΕΣΜΑΤΑ ΑΠΟ ΤΗΝ ΥΛΟΠΟΙΗΣΗ ΑΥΤΗΣ ΤΗΣ ΠΡΑΞΗΣ</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Ενδυνάμωση των αρμόδιων με τον τουρισμό και το περιβάλλον τοπικών και περιφερειακών δημόσιων αρχών και οργανισμών σε θέματα διατήρησης και ανάδειξης του φυσικού πλούτου των περιοχών ευθύνης τους.</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Βελτίωση του βαθμού γνώσης και χρήσης σύγχρονων μοντέλων φέρουσας ικανότητας και αειφόρου διαχείρισης του τουριστικού προϊόντος.</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 xml:space="preserve">Ενίσχυση της ανθεκτικότητας των ευάλωτων παράκτιων περιοχών </w:t>
      </w:r>
      <w:proofErr w:type="spellStart"/>
      <w:r w:rsidRPr="00E24BB0">
        <w:rPr>
          <w:rFonts w:ascii="Arial" w:eastAsia="Times New Roman" w:hAnsi="Arial" w:cs="Arial"/>
          <w:color w:val="9D9D9D"/>
          <w:sz w:val="19"/>
          <w:szCs w:val="19"/>
          <w:lang w:eastAsia="el-GR"/>
        </w:rPr>
        <w:t>Natura</w:t>
      </w:r>
      <w:proofErr w:type="spellEnd"/>
      <w:r w:rsidRPr="00E24BB0">
        <w:rPr>
          <w:rFonts w:ascii="Arial" w:eastAsia="Times New Roman" w:hAnsi="Arial" w:cs="Arial"/>
          <w:color w:val="9D9D9D"/>
          <w:sz w:val="19"/>
          <w:szCs w:val="19"/>
          <w:lang w:eastAsia="el-GR"/>
        </w:rPr>
        <w:t xml:space="preserve"> 2000 από τις περιβαλλοντικές πιέσεις που ασκεί η ανάπτυξη του μαζικού παράκτιου τουρισμού,</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Επέκταση της τουριστικής περιόδου, μέσα από τον εμπλουτισμό του παρεχόμενου τουριστικού προϊόντος με δράσεις και υπηρεσίες που δεν σχετίζονται αποκλειστικά με τα 3S (</w:t>
      </w:r>
      <w:proofErr w:type="spellStart"/>
      <w:r w:rsidRPr="00E24BB0">
        <w:rPr>
          <w:rFonts w:ascii="Arial" w:eastAsia="Times New Roman" w:hAnsi="Arial" w:cs="Arial"/>
          <w:color w:val="9D9D9D"/>
          <w:sz w:val="19"/>
          <w:szCs w:val="19"/>
          <w:lang w:eastAsia="el-GR"/>
        </w:rPr>
        <w:t>Sea</w:t>
      </w:r>
      <w:proofErr w:type="spellEnd"/>
      <w:r w:rsidRPr="00E24BB0">
        <w:rPr>
          <w:rFonts w:ascii="Arial" w:eastAsia="Times New Roman" w:hAnsi="Arial" w:cs="Arial"/>
          <w:color w:val="9D9D9D"/>
          <w:sz w:val="19"/>
          <w:szCs w:val="19"/>
          <w:lang w:eastAsia="el-GR"/>
        </w:rPr>
        <w:t xml:space="preserve"> –</w:t>
      </w:r>
      <w:proofErr w:type="spellStart"/>
      <w:r w:rsidRPr="00E24BB0">
        <w:rPr>
          <w:rFonts w:ascii="Arial" w:eastAsia="Times New Roman" w:hAnsi="Arial" w:cs="Arial"/>
          <w:color w:val="9D9D9D"/>
          <w:sz w:val="19"/>
          <w:szCs w:val="19"/>
          <w:lang w:eastAsia="el-GR"/>
        </w:rPr>
        <w:t>Sun</w:t>
      </w:r>
      <w:proofErr w:type="spellEnd"/>
      <w:r w:rsidRPr="00E24BB0">
        <w:rPr>
          <w:rFonts w:ascii="Arial" w:eastAsia="Times New Roman" w:hAnsi="Arial" w:cs="Arial"/>
          <w:color w:val="9D9D9D"/>
          <w:sz w:val="19"/>
          <w:szCs w:val="19"/>
          <w:lang w:eastAsia="el-GR"/>
        </w:rPr>
        <w:t xml:space="preserve"> – </w:t>
      </w:r>
      <w:proofErr w:type="spellStart"/>
      <w:r w:rsidRPr="00E24BB0">
        <w:rPr>
          <w:rFonts w:ascii="Arial" w:eastAsia="Times New Roman" w:hAnsi="Arial" w:cs="Arial"/>
          <w:color w:val="9D9D9D"/>
          <w:sz w:val="19"/>
          <w:szCs w:val="19"/>
          <w:lang w:eastAsia="el-GR"/>
        </w:rPr>
        <w:t>Sand</w:t>
      </w:r>
      <w:proofErr w:type="spellEnd"/>
      <w:r w:rsidRPr="00E24BB0">
        <w:rPr>
          <w:rFonts w:ascii="Arial" w:eastAsia="Times New Roman" w:hAnsi="Arial" w:cs="Arial"/>
          <w:color w:val="9D9D9D"/>
          <w:sz w:val="19"/>
          <w:szCs w:val="19"/>
          <w:lang w:eastAsia="el-GR"/>
        </w:rPr>
        <w:t>).</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Βελτίωση της ελκυστικότητας των παράκτιων περιοχών ιδιαίτερου φυσικού ενδιαφέροντος. • Προώθηση της χρήσης ΤΠΕ μέσω της ανάπτυξης της e-</w:t>
      </w:r>
      <w:proofErr w:type="spellStart"/>
      <w:r w:rsidRPr="00E24BB0">
        <w:rPr>
          <w:rFonts w:ascii="Arial" w:eastAsia="Times New Roman" w:hAnsi="Arial" w:cs="Arial"/>
          <w:color w:val="9D9D9D"/>
          <w:sz w:val="19"/>
          <w:szCs w:val="19"/>
          <w:lang w:eastAsia="el-GR"/>
        </w:rPr>
        <w:t>networking</w:t>
      </w:r>
      <w:proofErr w:type="spellEnd"/>
      <w:r w:rsidRPr="00E24BB0">
        <w:rPr>
          <w:rFonts w:ascii="Arial" w:eastAsia="Times New Roman" w:hAnsi="Arial" w:cs="Arial"/>
          <w:color w:val="9D9D9D"/>
          <w:sz w:val="19"/>
          <w:szCs w:val="19"/>
          <w:lang w:eastAsia="el-GR"/>
        </w:rPr>
        <w:t>/</w:t>
      </w:r>
      <w:proofErr w:type="spellStart"/>
      <w:r w:rsidRPr="00E24BB0">
        <w:rPr>
          <w:rFonts w:ascii="Arial" w:eastAsia="Times New Roman" w:hAnsi="Arial" w:cs="Arial"/>
          <w:color w:val="9D9D9D"/>
          <w:sz w:val="19"/>
          <w:szCs w:val="19"/>
          <w:lang w:eastAsia="el-GR"/>
        </w:rPr>
        <w:t>promotion</w:t>
      </w:r>
      <w:proofErr w:type="spellEnd"/>
      <w:r w:rsidRPr="00E24BB0">
        <w:rPr>
          <w:rFonts w:ascii="Arial" w:eastAsia="Times New Roman" w:hAnsi="Arial" w:cs="Arial"/>
          <w:color w:val="9D9D9D"/>
          <w:sz w:val="19"/>
          <w:szCs w:val="19"/>
          <w:lang w:eastAsia="el-GR"/>
        </w:rPr>
        <w:t xml:space="preserve"> πλατφόρμας.</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Αύξηση του επιπέδου διασυνοριακής συνεργασίας και δικτύωσης σε θέματα αειφόρου τουριστικής διαχείρισης και προβολής Παράκτιων Περιοχών.</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lastRenderedPageBreak/>
        <w:t xml:space="preserve">Προστασία και ανάδειξη του φυσικού πλούτου και βιοποικιλότητας των παράκτιων περιοχών </w:t>
      </w:r>
      <w:proofErr w:type="spellStart"/>
      <w:r w:rsidRPr="00E24BB0">
        <w:rPr>
          <w:rFonts w:ascii="Arial" w:eastAsia="Times New Roman" w:hAnsi="Arial" w:cs="Arial"/>
          <w:color w:val="9D9D9D"/>
          <w:sz w:val="19"/>
          <w:szCs w:val="19"/>
          <w:lang w:eastAsia="el-GR"/>
        </w:rPr>
        <w:t>Natura</w:t>
      </w:r>
      <w:proofErr w:type="spellEnd"/>
      <w:r w:rsidRPr="00E24BB0">
        <w:rPr>
          <w:rFonts w:ascii="Arial" w:eastAsia="Times New Roman" w:hAnsi="Arial" w:cs="Arial"/>
          <w:color w:val="9D9D9D"/>
          <w:sz w:val="19"/>
          <w:szCs w:val="19"/>
          <w:lang w:eastAsia="el-GR"/>
        </w:rPr>
        <w:t xml:space="preserve"> 2000.</w:t>
      </w:r>
    </w:p>
    <w:p w:rsidR="00E24BB0" w:rsidRPr="00E24BB0" w:rsidRDefault="00E24BB0" w:rsidP="00E24BB0">
      <w:pPr>
        <w:numPr>
          <w:ilvl w:val="0"/>
          <w:numId w:val="4"/>
        </w:numPr>
        <w:spacing w:after="0"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Αύξηση της αποδοτικότητας και βιωσιμότητας των τοπικών τουριστικών πόρων.</w:t>
      </w:r>
    </w:p>
    <w:p w:rsidR="00E24BB0" w:rsidRPr="00E24BB0" w:rsidRDefault="00E24BB0" w:rsidP="00E24BB0">
      <w:pPr>
        <w:numPr>
          <w:ilvl w:val="0"/>
          <w:numId w:val="4"/>
        </w:numPr>
        <w:spacing w:line="240" w:lineRule="auto"/>
        <w:ind w:left="-189"/>
        <w:textAlignment w:val="baseline"/>
        <w:rPr>
          <w:rFonts w:ascii="Arial" w:eastAsia="Times New Roman" w:hAnsi="Arial" w:cs="Arial"/>
          <w:color w:val="9D9D9D"/>
          <w:sz w:val="19"/>
          <w:szCs w:val="19"/>
          <w:lang w:eastAsia="el-GR"/>
        </w:rPr>
      </w:pPr>
      <w:r w:rsidRPr="00E24BB0">
        <w:rPr>
          <w:rFonts w:ascii="Arial" w:eastAsia="Times New Roman" w:hAnsi="Arial" w:cs="Arial"/>
          <w:color w:val="9D9D9D"/>
          <w:sz w:val="19"/>
          <w:szCs w:val="19"/>
          <w:lang w:eastAsia="el-GR"/>
        </w:rPr>
        <w:t>Ενίσχυση της ευαισθητοποίησης των κατοίκων και επισκεπτών σε θέματα προστασίας και ανάδειξης</w:t>
      </w:r>
    </w:p>
    <w:tbl>
      <w:tblPr>
        <w:tblW w:w="0" w:type="auto"/>
        <w:jc w:val="center"/>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tblPr>
      <w:tblGrid>
        <w:gridCol w:w="3571"/>
        <w:gridCol w:w="4987"/>
      </w:tblGrid>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Τίτλος Πράξης: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Ανάπτυξη Διασυνοριακού Δικτύου Προώθησης Αειφόρου Παράκτιου Τουρισμού</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Ακρωνύμιο: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CROSS – COASTAL – NET</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Περίοδος: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2014 – 2020</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Ιστοσελίδα:</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142D35" w:rsidP="00E24BB0">
            <w:pPr>
              <w:spacing w:after="0" w:line="240" w:lineRule="auto"/>
              <w:jc w:val="center"/>
              <w:rPr>
                <w:rFonts w:ascii="Times New Roman" w:eastAsia="Times New Roman" w:hAnsi="Times New Roman" w:cs="Times New Roman"/>
                <w:sz w:val="24"/>
                <w:szCs w:val="24"/>
                <w:lang w:eastAsia="el-GR"/>
              </w:rPr>
            </w:pPr>
            <w:hyperlink r:id="rId10" w:history="1">
              <w:r w:rsidR="00E24BB0" w:rsidRPr="00E24BB0">
                <w:rPr>
                  <w:rFonts w:ascii="Times New Roman" w:eastAsia="Times New Roman" w:hAnsi="Times New Roman" w:cs="Times New Roman"/>
                  <w:color w:val="5D5D5D"/>
                  <w:sz w:val="24"/>
                  <w:szCs w:val="24"/>
                  <w:lang w:eastAsia="el-GR"/>
                </w:rPr>
                <w:t>http://cross-coastal-net.eu</w:t>
              </w:r>
            </w:hyperlink>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Έναρξη: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7/7/2021</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Λήξη: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30/6/2023</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Κατάσταση Πράξης: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Σε εξέλιξη</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b/>
                <w:bCs/>
                <w:sz w:val="24"/>
                <w:szCs w:val="24"/>
                <w:bdr w:val="none" w:sz="0" w:space="0" w:color="auto" w:frame="1"/>
                <w:lang w:eastAsia="el-GR"/>
              </w:rPr>
              <w:t>Συνολικός Προϋπολογισμός (ευρώ):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1.273.000,00</w:t>
            </w:r>
          </w:p>
        </w:tc>
      </w:tr>
      <w:tr w:rsidR="00E24BB0" w:rsidRPr="00E24BB0" w:rsidTr="00E24B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proofErr w:type="spellStart"/>
            <w:r w:rsidRPr="00E24BB0">
              <w:rPr>
                <w:rFonts w:ascii="Times New Roman" w:eastAsia="Times New Roman" w:hAnsi="Times New Roman" w:cs="Times New Roman"/>
                <w:b/>
                <w:bCs/>
                <w:sz w:val="24"/>
                <w:szCs w:val="24"/>
                <w:bdr w:val="none" w:sz="0" w:space="0" w:color="auto" w:frame="1"/>
                <w:lang w:eastAsia="el-GR"/>
              </w:rPr>
              <w:t>ΚοινοτικήΣυνδρομή</w:t>
            </w:r>
            <w:proofErr w:type="spellEnd"/>
            <w:r w:rsidRPr="00E24BB0">
              <w:rPr>
                <w:rFonts w:ascii="Times New Roman" w:eastAsia="Times New Roman" w:hAnsi="Times New Roman" w:cs="Times New Roman"/>
                <w:b/>
                <w:bCs/>
                <w:sz w:val="24"/>
                <w:szCs w:val="24"/>
                <w:bdr w:val="none" w:sz="0" w:space="0" w:color="auto" w:frame="1"/>
                <w:lang w:eastAsia="el-GR"/>
              </w:rPr>
              <w:t>(ΕΤΠΑ) (ευρώ)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126" w:type="dxa"/>
              <w:bottom w:w="63" w:type="dxa"/>
              <w:right w:w="126" w:type="dxa"/>
            </w:tcMar>
            <w:vAlign w:val="bottom"/>
            <w:hideMark/>
          </w:tcPr>
          <w:p w:rsidR="00E24BB0" w:rsidRPr="00E24BB0" w:rsidRDefault="00E24BB0" w:rsidP="00E24BB0">
            <w:pPr>
              <w:spacing w:after="0" w:line="240" w:lineRule="auto"/>
              <w:jc w:val="center"/>
              <w:rPr>
                <w:rFonts w:ascii="Times New Roman" w:eastAsia="Times New Roman" w:hAnsi="Times New Roman" w:cs="Times New Roman"/>
                <w:sz w:val="24"/>
                <w:szCs w:val="24"/>
                <w:lang w:eastAsia="el-GR"/>
              </w:rPr>
            </w:pPr>
            <w:r w:rsidRPr="00E24BB0">
              <w:rPr>
                <w:rFonts w:ascii="Times New Roman" w:eastAsia="Times New Roman" w:hAnsi="Times New Roman" w:cs="Times New Roman"/>
                <w:sz w:val="24"/>
                <w:szCs w:val="24"/>
                <w:lang w:eastAsia="el-GR"/>
              </w:rPr>
              <w:t>1.082.050,00</w:t>
            </w:r>
          </w:p>
        </w:tc>
      </w:tr>
    </w:tbl>
    <w:p w:rsidR="00FD4BA9" w:rsidRDefault="00FD4BA9" w:rsidP="00E24BB0"/>
    <w:p w:rsidR="00950B90" w:rsidRDefault="00950B90" w:rsidP="00FD4BA9">
      <w:pPr>
        <w:rPr>
          <w:b/>
        </w:rPr>
      </w:pPr>
    </w:p>
    <w:p w:rsidR="00FD4BA9" w:rsidRPr="00950B90" w:rsidRDefault="00950B90" w:rsidP="00FD4BA9">
      <w:pPr>
        <w:rPr>
          <w:b/>
        </w:rPr>
      </w:pPr>
      <w:r w:rsidRPr="00950B90">
        <w:rPr>
          <w:b/>
        </w:rPr>
        <w:t>ΠΑΡΑΔΟΤΕΑ ΕΡΓΟΥ</w:t>
      </w:r>
    </w:p>
    <w:tbl>
      <w:tblPr>
        <w:tblW w:w="5000" w:type="pct"/>
        <w:tblLook w:val="04A0"/>
      </w:tblPr>
      <w:tblGrid>
        <w:gridCol w:w="1006"/>
        <w:gridCol w:w="1842"/>
        <w:gridCol w:w="1723"/>
        <w:gridCol w:w="1885"/>
        <w:gridCol w:w="2066"/>
      </w:tblGrid>
      <w:tr w:rsidR="00950B90" w:rsidRPr="00950B90" w:rsidTr="00950B90">
        <w:trPr>
          <w:trHeight w:val="732"/>
        </w:trPr>
        <w:tc>
          <w:tcPr>
            <w:tcW w:w="590"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b/>
                <w:bCs/>
                <w:color w:val="000000" w:themeColor="text1"/>
                <w:sz w:val="18"/>
                <w:szCs w:val="18"/>
                <w:lang w:eastAsia="el-GR"/>
              </w:rPr>
            </w:pPr>
            <w:r w:rsidRPr="00950B90">
              <w:rPr>
                <w:rFonts w:ascii="Arial" w:eastAsia="Times New Roman" w:hAnsi="Arial" w:cs="Arial"/>
                <w:b/>
                <w:bCs/>
                <w:color w:val="000000" w:themeColor="text1"/>
                <w:sz w:val="18"/>
                <w:szCs w:val="18"/>
                <w:lang w:eastAsia="el-GR"/>
              </w:rPr>
              <w:t>ΠΕ</w:t>
            </w:r>
          </w:p>
        </w:tc>
        <w:tc>
          <w:tcPr>
            <w:tcW w:w="1081" w:type="pct"/>
            <w:tcBorders>
              <w:top w:val="single" w:sz="8" w:space="0" w:color="000000"/>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b/>
                <w:bCs/>
                <w:color w:val="000000" w:themeColor="text1"/>
                <w:sz w:val="18"/>
                <w:szCs w:val="18"/>
                <w:lang w:eastAsia="el-GR"/>
              </w:rPr>
            </w:pPr>
            <w:r w:rsidRPr="00950B90">
              <w:rPr>
                <w:rFonts w:ascii="Arial" w:eastAsia="Times New Roman" w:hAnsi="Arial" w:cs="Arial"/>
                <w:b/>
                <w:bCs/>
                <w:color w:val="000000" w:themeColor="text1"/>
                <w:sz w:val="18"/>
                <w:szCs w:val="18"/>
                <w:lang w:eastAsia="el-GR"/>
              </w:rPr>
              <w:t>Τίτλος</w:t>
            </w:r>
          </w:p>
        </w:tc>
        <w:tc>
          <w:tcPr>
            <w:tcW w:w="1011" w:type="pct"/>
            <w:tcBorders>
              <w:top w:val="single" w:sz="8" w:space="0" w:color="000000"/>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b/>
                <w:bCs/>
                <w:color w:val="000000" w:themeColor="text1"/>
                <w:sz w:val="18"/>
                <w:szCs w:val="18"/>
                <w:lang w:eastAsia="el-GR"/>
              </w:rPr>
            </w:pPr>
            <w:r w:rsidRPr="00950B90">
              <w:rPr>
                <w:rFonts w:ascii="Arial" w:eastAsia="Times New Roman" w:hAnsi="Arial" w:cs="Arial"/>
                <w:b/>
                <w:bCs/>
                <w:color w:val="000000" w:themeColor="text1"/>
                <w:sz w:val="18"/>
                <w:szCs w:val="18"/>
                <w:lang w:eastAsia="el-GR"/>
              </w:rPr>
              <w:t>Υπεύθυνος Εταίρος</w:t>
            </w:r>
          </w:p>
        </w:tc>
        <w:tc>
          <w:tcPr>
            <w:tcW w:w="1106" w:type="pct"/>
            <w:tcBorders>
              <w:top w:val="single" w:sz="8" w:space="0" w:color="000000"/>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b/>
                <w:bCs/>
                <w:color w:val="000000" w:themeColor="text1"/>
                <w:sz w:val="18"/>
                <w:szCs w:val="18"/>
                <w:lang w:eastAsia="el-GR"/>
              </w:rPr>
            </w:pPr>
            <w:r w:rsidRPr="00950B90">
              <w:rPr>
                <w:rFonts w:ascii="Arial" w:eastAsia="Times New Roman" w:hAnsi="Arial" w:cs="Arial"/>
                <w:b/>
                <w:bCs/>
                <w:color w:val="000000" w:themeColor="text1"/>
                <w:sz w:val="18"/>
                <w:szCs w:val="18"/>
                <w:lang w:eastAsia="el-GR"/>
              </w:rPr>
              <w:t>Παραδοτέα</w:t>
            </w:r>
          </w:p>
        </w:tc>
        <w:tc>
          <w:tcPr>
            <w:tcW w:w="1212" w:type="pct"/>
            <w:tcBorders>
              <w:top w:val="single" w:sz="8" w:space="0" w:color="000000"/>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b/>
                <w:bCs/>
                <w:color w:val="000000" w:themeColor="text1"/>
                <w:sz w:val="18"/>
                <w:szCs w:val="18"/>
                <w:lang w:eastAsia="el-GR"/>
              </w:rPr>
            </w:pPr>
            <w:r w:rsidRPr="00950B90">
              <w:rPr>
                <w:rFonts w:ascii="Arial" w:eastAsia="Times New Roman" w:hAnsi="Arial" w:cs="Arial"/>
                <w:b/>
                <w:bCs/>
                <w:color w:val="000000" w:themeColor="text1"/>
                <w:sz w:val="18"/>
                <w:szCs w:val="18"/>
                <w:lang w:eastAsia="el-GR"/>
              </w:rPr>
              <w:t>Τίτλοι Παραδοτέων</w:t>
            </w:r>
          </w:p>
        </w:tc>
      </w:tr>
      <w:tr w:rsidR="00950B90" w:rsidRPr="00950B90" w:rsidTr="00950B90">
        <w:trPr>
          <w:trHeight w:val="456"/>
        </w:trPr>
        <w:tc>
          <w:tcPr>
            <w:tcW w:w="590"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1</w:t>
            </w:r>
          </w:p>
        </w:tc>
        <w:tc>
          <w:tcPr>
            <w:tcW w:w="1081"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ΔΙΑΧΕΙΡΙΣΗ ΚΑΙ ΣΥΝΤΟΝΙΣΜΟΣ ΤΟΥ ΕΡΓΟΥ</w:t>
            </w:r>
          </w:p>
        </w:tc>
        <w:tc>
          <w:tcPr>
            <w:tcW w:w="1011"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ΕΒΕΧ</w:t>
            </w: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1.1</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proofErr w:type="spellStart"/>
            <w:r w:rsidRPr="00950B90">
              <w:rPr>
                <w:rFonts w:ascii="Arial" w:eastAsia="Times New Roman" w:hAnsi="Arial" w:cs="Arial"/>
                <w:color w:val="000000" w:themeColor="text1"/>
                <w:sz w:val="18"/>
                <w:szCs w:val="18"/>
                <w:lang w:eastAsia="el-GR"/>
              </w:rPr>
              <w:t>PreparationActivities</w:t>
            </w:r>
            <w:proofErr w:type="spellEnd"/>
          </w:p>
        </w:tc>
      </w:tr>
      <w:tr w:rsidR="00950B90" w:rsidRPr="00950B90" w:rsidTr="00950B90">
        <w:trPr>
          <w:trHeight w:val="684"/>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1.2</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Αναφορές Προόδου Έργου</w:t>
            </w:r>
          </w:p>
        </w:tc>
      </w:tr>
      <w:tr w:rsidR="00950B90" w:rsidRPr="00950B90" w:rsidTr="00950B90">
        <w:trPr>
          <w:trHeight w:val="684"/>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1.3</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Συναντήσεις Εργασίας Έργου</w:t>
            </w:r>
          </w:p>
        </w:tc>
      </w:tr>
      <w:tr w:rsidR="00950B90" w:rsidRPr="00950B90" w:rsidTr="00950B90">
        <w:trPr>
          <w:trHeight w:val="696"/>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1.5</w:t>
            </w:r>
          </w:p>
        </w:tc>
        <w:tc>
          <w:tcPr>
            <w:tcW w:w="1212"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Επαλήθευση Δαπανών</w:t>
            </w:r>
          </w:p>
        </w:tc>
      </w:tr>
      <w:tr w:rsidR="00950B90" w:rsidRPr="00950B90" w:rsidTr="00950B90">
        <w:trPr>
          <w:trHeight w:val="684"/>
        </w:trPr>
        <w:tc>
          <w:tcPr>
            <w:tcW w:w="590"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2</w:t>
            </w:r>
          </w:p>
        </w:tc>
        <w:tc>
          <w:tcPr>
            <w:tcW w:w="1081"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ΔΗΜΟΣΙΟΤΗΤΑ ΚΑΙ ΠΛΗΡΟΦΟΡΗΣΗ</w:t>
            </w:r>
          </w:p>
        </w:tc>
        <w:tc>
          <w:tcPr>
            <w:tcW w:w="1011"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ΕΒΕΠ</w:t>
            </w:r>
          </w:p>
        </w:tc>
        <w:tc>
          <w:tcPr>
            <w:tcW w:w="1106" w:type="pct"/>
            <w:tcBorders>
              <w:top w:val="single" w:sz="8" w:space="0" w:color="000000"/>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2.1</w:t>
            </w:r>
          </w:p>
        </w:tc>
        <w:tc>
          <w:tcPr>
            <w:tcW w:w="1212" w:type="pct"/>
            <w:tcBorders>
              <w:top w:val="single" w:sz="8" w:space="0" w:color="000000"/>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Σχέδιο Επικοινωνίας</w:t>
            </w:r>
          </w:p>
        </w:tc>
      </w:tr>
      <w:tr w:rsidR="00950B90" w:rsidRPr="00950B90" w:rsidTr="00950B90">
        <w:trPr>
          <w:trHeight w:val="456"/>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2.2</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proofErr w:type="spellStart"/>
            <w:r w:rsidRPr="00950B90">
              <w:rPr>
                <w:rFonts w:ascii="Arial" w:eastAsia="Times New Roman" w:hAnsi="Arial" w:cs="Arial"/>
                <w:color w:val="000000" w:themeColor="text1"/>
                <w:sz w:val="18"/>
                <w:szCs w:val="18"/>
                <w:lang w:eastAsia="el-GR"/>
              </w:rPr>
              <w:t>Project’s</w:t>
            </w:r>
            <w:proofErr w:type="spellEnd"/>
            <w:r w:rsidRPr="00950B90">
              <w:rPr>
                <w:rFonts w:ascii="Arial" w:eastAsia="Times New Roman" w:hAnsi="Arial" w:cs="Arial"/>
                <w:color w:val="000000" w:themeColor="text1"/>
                <w:sz w:val="18"/>
                <w:szCs w:val="18"/>
                <w:lang w:eastAsia="el-GR"/>
              </w:rPr>
              <w:t xml:space="preserve"> </w:t>
            </w:r>
            <w:proofErr w:type="spellStart"/>
            <w:r w:rsidRPr="00950B90">
              <w:rPr>
                <w:rFonts w:ascii="Arial" w:eastAsia="Times New Roman" w:hAnsi="Arial" w:cs="Arial"/>
                <w:color w:val="000000" w:themeColor="text1"/>
                <w:sz w:val="18"/>
                <w:szCs w:val="18"/>
                <w:lang w:eastAsia="el-GR"/>
              </w:rPr>
              <w:t>Website</w:t>
            </w:r>
            <w:proofErr w:type="spellEnd"/>
          </w:p>
        </w:tc>
      </w:tr>
      <w:tr w:rsidR="00950B90" w:rsidRPr="00950B90" w:rsidTr="00950B90">
        <w:trPr>
          <w:trHeight w:val="684"/>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2.3</w:t>
            </w:r>
          </w:p>
        </w:tc>
        <w:tc>
          <w:tcPr>
            <w:tcW w:w="1212" w:type="pct"/>
            <w:tcBorders>
              <w:top w:val="nil"/>
              <w:left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Υλικά Δημοσιότητας</w:t>
            </w:r>
          </w:p>
        </w:tc>
      </w:tr>
      <w:tr w:rsidR="00950B90" w:rsidRPr="00950B90" w:rsidTr="00950B90">
        <w:trPr>
          <w:trHeight w:val="432"/>
        </w:trPr>
        <w:tc>
          <w:tcPr>
            <w:tcW w:w="590" w:type="pct"/>
            <w:vMerge/>
            <w:tcBorders>
              <w:top w:val="nil"/>
              <w:left w:val="single" w:sz="8" w:space="0" w:color="000000"/>
              <w:bottom w:val="single" w:sz="4" w:space="0" w:color="auto"/>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4" w:space="0" w:color="auto"/>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4" w:space="0" w:color="auto"/>
              <w:right w:val="single" w:sz="4" w:space="0" w:color="auto"/>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single" w:sz="4" w:space="0" w:color="auto"/>
              <w:right w:val="single" w:sz="4" w:space="0" w:color="auto"/>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2.4</w:t>
            </w:r>
          </w:p>
        </w:tc>
        <w:tc>
          <w:tcPr>
            <w:tcW w:w="1212" w:type="pct"/>
            <w:tcBorders>
              <w:top w:val="nil"/>
              <w:left w:val="single" w:sz="4" w:space="0" w:color="auto"/>
              <w:right w:val="single" w:sz="4" w:space="0" w:color="auto"/>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Δημοσιεύσεις</w:t>
            </w:r>
          </w:p>
        </w:tc>
      </w:tr>
      <w:tr w:rsidR="00950B90" w:rsidRPr="00950B90" w:rsidTr="00950B90">
        <w:trPr>
          <w:trHeight w:val="732"/>
        </w:trPr>
        <w:tc>
          <w:tcPr>
            <w:tcW w:w="590" w:type="pct"/>
            <w:vMerge/>
            <w:tcBorders>
              <w:top w:val="single" w:sz="4" w:space="0" w:color="auto"/>
              <w:left w:val="single" w:sz="8" w:space="0" w:color="000000"/>
              <w:bottom w:val="single" w:sz="4" w:space="0" w:color="auto"/>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single" w:sz="4" w:space="0" w:color="auto"/>
              <w:left w:val="single" w:sz="8" w:space="0" w:color="000000"/>
              <w:bottom w:val="single" w:sz="4" w:space="0" w:color="auto"/>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single" w:sz="4" w:space="0" w:color="auto"/>
              <w:left w:val="single" w:sz="8" w:space="0" w:color="000000"/>
              <w:bottom w:val="single" w:sz="4" w:space="0" w:color="auto"/>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left w:val="nil"/>
              <w:bottom w:val="single" w:sz="4" w:space="0" w:color="auto"/>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2.5</w:t>
            </w:r>
          </w:p>
        </w:tc>
        <w:tc>
          <w:tcPr>
            <w:tcW w:w="1212" w:type="pct"/>
            <w:tcBorders>
              <w:left w:val="nil"/>
              <w:bottom w:val="single" w:sz="4" w:space="0" w:color="auto"/>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Εκδηλώσεις Δημοσιότητας</w:t>
            </w:r>
          </w:p>
        </w:tc>
      </w:tr>
      <w:tr w:rsidR="00950B90" w:rsidRPr="00950B90" w:rsidTr="00950B90">
        <w:trPr>
          <w:trHeight w:val="1140"/>
        </w:trPr>
        <w:tc>
          <w:tcPr>
            <w:tcW w:w="590" w:type="pct"/>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lastRenderedPageBreak/>
              <w:t>3</w:t>
            </w:r>
          </w:p>
        </w:tc>
        <w:tc>
          <w:tcPr>
            <w:tcW w:w="1081" w:type="pct"/>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ΕΡΓΑΛΕΙΑ ΚΑΙ ΜΟΝΤΕΛΑ ΑΕΙΦΟΡΟΥ ΤΟΥΡΙΣΤΙΚΗΣ ΔΙΑΧΕΙΡΙΣΗΣ</w:t>
            </w:r>
          </w:p>
        </w:tc>
        <w:tc>
          <w:tcPr>
            <w:tcW w:w="1011" w:type="pct"/>
            <w:vMerge w:val="restart"/>
            <w:tcBorders>
              <w:top w:val="single" w:sz="4" w:space="0" w:color="auto"/>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ΠΚ</w:t>
            </w:r>
          </w:p>
        </w:tc>
        <w:tc>
          <w:tcPr>
            <w:tcW w:w="1106" w:type="pct"/>
            <w:tcBorders>
              <w:top w:val="single" w:sz="4" w:space="0" w:color="auto"/>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3.1</w:t>
            </w:r>
          </w:p>
        </w:tc>
        <w:tc>
          <w:tcPr>
            <w:tcW w:w="1212" w:type="pct"/>
            <w:tcBorders>
              <w:top w:val="single" w:sz="4" w:space="0" w:color="auto"/>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Μελέτη Υφιστάμενης Κατάστασης</w:t>
            </w:r>
          </w:p>
        </w:tc>
      </w:tr>
      <w:tr w:rsidR="00950B90" w:rsidRPr="00950B90" w:rsidTr="00950B90">
        <w:trPr>
          <w:trHeight w:val="1368"/>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3.2</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Μοντέλο &amp; Δείκτες μέτρησης τουριστικής χωρητικότητας</w:t>
            </w:r>
          </w:p>
        </w:tc>
      </w:tr>
      <w:tr w:rsidR="00950B90" w:rsidRPr="00950B90" w:rsidTr="00950B90">
        <w:trPr>
          <w:trHeight w:val="1368"/>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3.3</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Τοπικά Σχέδια Αειφόρου Τουριστικής Ανάπτυξης</w:t>
            </w:r>
          </w:p>
        </w:tc>
      </w:tr>
      <w:tr w:rsidR="00950B90" w:rsidRPr="00950B90" w:rsidTr="00950B90">
        <w:trPr>
          <w:trHeight w:val="468"/>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3.4</w:t>
            </w:r>
          </w:p>
        </w:tc>
        <w:tc>
          <w:tcPr>
            <w:tcW w:w="1212"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Τουριστικά Πακέτα</w:t>
            </w:r>
          </w:p>
        </w:tc>
      </w:tr>
      <w:tr w:rsidR="00950B90" w:rsidRPr="00950B90" w:rsidTr="00950B90">
        <w:trPr>
          <w:trHeight w:val="684"/>
        </w:trPr>
        <w:tc>
          <w:tcPr>
            <w:tcW w:w="590"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4</w:t>
            </w:r>
          </w:p>
        </w:tc>
        <w:tc>
          <w:tcPr>
            <w:tcW w:w="1081"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ΔΙΚΤΥΩΣΗ</w:t>
            </w:r>
          </w:p>
        </w:tc>
        <w:tc>
          <w:tcPr>
            <w:tcW w:w="1011"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ΕΒΕΧ</w:t>
            </w: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4.1</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Εργαστήρια Δικτύωσης</w:t>
            </w:r>
          </w:p>
        </w:tc>
      </w:tr>
      <w:tr w:rsidR="00950B90" w:rsidRPr="00950B90" w:rsidTr="00950B90">
        <w:trPr>
          <w:trHeight w:val="1140"/>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4.2</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Παρατηρητήρια/Κέντρα Πληροφόρησης</w:t>
            </w:r>
          </w:p>
        </w:tc>
      </w:tr>
      <w:tr w:rsidR="00950B90" w:rsidRPr="00950B90" w:rsidTr="00950B90">
        <w:trPr>
          <w:trHeight w:val="912"/>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4.3</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E-</w:t>
            </w:r>
            <w:proofErr w:type="spellStart"/>
            <w:r w:rsidRPr="00950B90">
              <w:rPr>
                <w:rFonts w:ascii="Arial" w:eastAsia="Times New Roman" w:hAnsi="Arial" w:cs="Arial"/>
                <w:color w:val="000000" w:themeColor="text1"/>
                <w:sz w:val="18"/>
                <w:szCs w:val="18"/>
                <w:lang w:eastAsia="el-GR"/>
              </w:rPr>
              <w:t>networking</w:t>
            </w:r>
            <w:proofErr w:type="spellEnd"/>
            <w:r w:rsidRPr="00950B90">
              <w:rPr>
                <w:rFonts w:ascii="Arial" w:eastAsia="Times New Roman" w:hAnsi="Arial" w:cs="Arial"/>
                <w:color w:val="000000" w:themeColor="text1"/>
                <w:sz w:val="18"/>
                <w:szCs w:val="18"/>
                <w:lang w:eastAsia="el-GR"/>
              </w:rPr>
              <w:t>/</w:t>
            </w:r>
            <w:proofErr w:type="spellStart"/>
            <w:r w:rsidRPr="00950B90">
              <w:rPr>
                <w:rFonts w:ascii="Arial" w:eastAsia="Times New Roman" w:hAnsi="Arial" w:cs="Arial"/>
                <w:color w:val="000000" w:themeColor="text1"/>
                <w:sz w:val="18"/>
                <w:szCs w:val="18"/>
                <w:lang w:eastAsia="el-GR"/>
              </w:rPr>
              <w:t>Promotion</w:t>
            </w:r>
            <w:proofErr w:type="spellEnd"/>
            <w:r w:rsidRPr="00950B90">
              <w:rPr>
                <w:rFonts w:ascii="Arial" w:eastAsia="Times New Roman" w:hAnsi="Arial" w:cs="Arial"/>
                <w:color w:val="000000" w:themeColor="text1"/>
                <w:sz w:val="18"/>
                <w:szCs w:val="18"/>
                <w:lang w:eastAsia="el-GR"/>
              </w:rPr>
              <w:t xml:space="preserve"> </w:t>
            </w:r>
            <w:proofErr w:type="spellStart"/>
            <w:r w:rsidRPr="00950B90">
              <w:rPr>
                <w:rFonts w:ascii="Arial" w:eastAsia="Times New Roman" w:hAnsi="Arial" w:cs="Arial"/>
                <w:color w:val="000000" w:themeColor="text1"/>
                <w:sz w:val="18"/>
                <w:szCs w:val="18"/>
                <w:lang w:eastAsia="el-GR"/>
              </w:rPr>
              <w:t>platform</w:t>
            </w:r>
            <w:proofErr w:type="spellEnd"/>
          </w:p>
        </w:tc>
      </w:tr>
      <w:tr w:rsidR="00950B90" w:rsidRPr="00950B90" w:rsidTr="00950B90">
        <w:trPr>
          <w:trHeight w:val="1152"/>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4.4</w:t>
            </w:r>
          </w:p>
        </w:tc>
        <w:tc>
          <w:tcPr>
            <w:tcW w:w="1212"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Εκδηλώσεις Τουριστικής Προβολής</w:t>
            </w:r>
          </w:p>
        </w:tc>
      </w:tr>
      <w:tr w:rsidR="00950B90" w:rsidRPr="00950B90" w:rsidTr="00950B90">
        <w:trPr>
          <w:trHeight w:val="684"/>
        </w:trPr>
        <w:tc>
          <w:tcPr>
            <w:tcW w:w="590"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5</w:t>
            </w:r>
          </w:p>
        </w:tc>
        <w:tc>
          <w:tcPr>
            <w:tcW w:w="1081"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ΚΕΦΑΛΑΙΟΠΟΙΗΣΗ</w:t>
            </w:r>
          </w:p>
        </w:tc>
        <w:tc>
          <w:tcPr>
            <w:tcW w:w="1011" w:type="pct"/>
            <w:vMerge w:val="restart"/>
            <w:tcBorders>
              <w:top w:val="nil"/>
              <w:left w:val="single" w:sz="8" w:space="0" w:color="000000"/>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ΕΒΕΧ</w:t>
            </w:r>
          </w:p>
        </w:tc>
        <w:tc>
          <w:tcPr>
            <w:tcW w:w="1106"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5.1</w:t>
            </w:r>
          </w:p>
        </w:tc>
        <w:tc>
          <w:tcPr>
            <w:tcW w:w="1212" w:type="pct"/>
            <w:tcBorders>
              <w:top w:val="nil"/>
              <w:left w:val="nil"/>
              <w:bottom w:val="nil"/>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Πλάνο Κεφαλαιοποίησης</w:t>
            </w:r>
          </w:p>
        </w:tc>
      </w:tr>
      <w:tr w:rsidR="00950B90" w:rsidRPr="00950B90" w:rsidTr="00950B90">
        <w:trPr>
          <w:trHeight w:val="924"/>
        </w:trPr>
        <w:tc>
          <w:tcPr>
            <w:tcW w:w="590"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8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011" w:type="pct"/>
            <w:vMerge/>
            <w:tcBorders>
              <w:top w:val="nil"/>
              <w:left w:val="single" w:sz="8" w:space="0" w:color="000000"/>
              <w:bottom w:val="single" w:sz="8" w:space="0" w:color="000000"/>
              <w:right w:val="single" w:sz="8" w:space="0" w:color="000000"/>
            </w:tcBorders>
            <w:vAlign w:val="center"/>
            <w:hideMark/>
          </w:tcPr>
          <w:p w:rsidR="00950B90" w:rsidRPr="00950B90" w:rsidRDefault="00950B90" w:rsidP="00950B90">
            <w:pPr>
              <w:spacing w:after="0" w:line="240" w:lineRule="auto"/>
              <w:rPr>
                <w:rFonts w:ascii="Arial" w:eastAsia="Times New Roman" w:hAnsi="Arial" w:cs="Arial"/>
                <w:color w:val="000000" w:themeColor="text1"/>
                <w:sz w:val="18"/>
                <w:szCs w:val="18"/>
                <w:lang w:eastAsia="el-GR"/>
              </w:rPr>
            </w:pPr>
          </w:p>
        </w:tc>
        <w:tc>
          <w:tcPr>
            <w:tcW w:w="1106"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Π 5.2</w:t>
            </w:r>
          </w:p>
        </w:tc>
        <w:tc>
          <w:tcPr>
            <w:tcW w:w="1212" w:type="pct"/>
            <w:tcBorders>
              <w:top w:val="nil"/>
              <w:left w:val="nil"/>
              <w:bottom w:val="single" w:sz="8" w:space="0" w:color="000000"/>
              <w:right w:val="single" w:sz="8" w:space="0" w:color="000000"/>
            </w:tcBorders>
            <w:shd w:val="clear" w:color="000000" w:fill="FFFFFF"/>
            <w:vAlign w:val="center"/>
            <w:hideMark/>
          </w:tcPr>
          <w:p w:rsidR="00950B90" w:rsidRPr="00950B90" w:rsidRDefault="00950B90" w:rsidP="00950B90">
            <w:pPr>
              <w:spacing w:after="0" w:line="240" w:lineRule="auto"/>
              <w:jc w:val="center"/>
              <w:rPr>
                <w:rFonts w:ascii="Arial" w:eastAsia="Times New Roman" w:hAnsi="Arial" w:cs="Arial"/>
                <w:color w:val="000000" w:themeColor="text1"/>
                <w:sz w:val="18"/>
                <w:szCs w:val="18"/>
                <w:lang w:eastAsia="el-GR"/>
              </w:rPr>
            </w:pPr>
            <w:r w:rsidRPr="00950B90">
              <w:rPr>
                <w:rFonts w:ascii="Arial" w:eastAsia="Times New Roman" w:hAnsi="Arial" w:cs="Arial"/>
                <w:color w:val="000000" w:themeColor="text1"/>
                <w:sz w:val="18"/>
                <w:szCs w:val="18"/>
                <w:lang w:eastAsia="el-GR"/>
              </w:rPr>
              <w:t>Εργαστήριο Κεφαλαιοποίησης</w:t>
            </w:r>
          </w:p>
        </w:tc>
      </w:tr>
    </w:tbl>
    <w:p w:rsidR="00FD4BA9" w:rsidRDefault="00FD4BA9" w:rsidP="00FD4BA9"/>
    <w:p w:rsidR="00244CB8" w:rsidRPr="00FD4BA9" w:rsidRDefault="00244CB8" w:rsidP="00FD4BA9"/>
    <w:sectPr w:rsidR="00244CB8" w:rsidRPr="00FD4BA9" w:rsidSect="00244CB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35" w:rsidRDefault="00142D35" w:rsidP="00142D35">
      <w:pPr>
        <w:spacing w:after="0" w:line="240" w:lineRule="auto"/>
      </w:pPr>
      <w:r>
        <w:separator/>
      </w:r>
    </w:p>
  </w:endnote>
  <w:endnote w:type="continuationSeparator" w:id="0">
    <w:p w:rsidR="00142D35" w:rsidRDefault="00142D35" w:rsidP="00142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AE" w:rsidRPr="00A541BE" w:rsidRDefault="004C142B" w:rsidP="00A11778">
    <w:pPr>
      <w:tabs>
        <w:tab w:val="center" w:pos="4153"/>
        <w:tab w:val="right" w:pos="8306"/>
      </w:tabs>
      <w:rPr>
        <w:rFonts w:eastAsia="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35" w:rsidRDefault="00142D35" w:rsidP="00142D35">
      <w:pPr>
        <w:spacing w:after="0" w:line="240" w:lineRule="auto"/>
      </w:pPr>
      <w:r>
        <w:separator/>
      </w:r>
    </w:p>
  </w:footnote>
  <w:footnote w:type="continuationSeparator" w:id="0">
    <w:p w:rsidR="00142D35" w:rsidRDefault="00142D35" w:rsidP="00142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9EE"/>
    <w:multiLevelType w:val="multilevel"/>
    <w:tmpl w:val="053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0BA6"/>
    <w:multiLevelType w:val="multilevel"/>
    <w:tmpl w:val="1502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63540"/>
    <w:multiLevelType w:val="multilevel"/>
    <w:tmpl w:val="3DB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36425C"/>
    <w:multiLevelType w:val="multilevel"/>
    <w:tmpl w:val="2506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numRestart w:val="eachPage"/>
    <w:footnote w:id="-1"/>
    <w:footnote w:id="0"/>
  </w:footnotePr>
  <w:endnotePr>
    <w:numFmt w:val="decimal"/>
    <w:endnote w:id="-1"/>
    <w:endnote w:id="0"/>
  </w:endnotePr>
  <w:compat/>
  <w:rsids>
    <w:rsidRoot w:val="00E24BB0"/>
    <w:rsid w:val="00142D35"/>
    <w:rsid w:val="00244CB8"/>
    <w:rsid w:val="004C142B"/>
    <w:rsid w:val="005A7F4E"/>
    <w:rsid w:val="008F5F2D"/>
    <w:rsid w:val="00950B90"/>
    <w:rsid w:val="00E24BB0"/>
    <w:rsid w:val="00FD4B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B8"/>
  </w:style>
  <w:style w:type="paragraph" w:styleId="5">
    <w:name w:val="heading 5"/>
    <w:basedOn w:val="a"/>
    <w:link w:val="5Char"/>
    <w:uiPriority w:val="9"/>
    <w:qFormat/>
    <w:rsid w:val="00E24BB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E24BB0"/>
    <w:rPr>
      <w:rFonts w:ascii="Times New Roman" w:eastAsia="Times New Roman" w:hAnsi="Times New Roman" w:cs="Times New Roman"/>
      <w:b/>
      <w:bCs/>
      <w:sz w:val="20"/>
      <w:szCs w:val="20"/>
      <w:lang w:eastAsia="el-GR"/>
    </w:rPr>
  </w:style>
  <w:style w:type="paragraph" w:styleId="Web">
    <w:name w:val="Normal (Web)"/>
    <w:basedOn w:val="a"/>
    <w:uiPriority w:val="99"/>
    <w:semiHidden/>
    <w:unhideWhenUsed/>
    <w:rsid w:val="00E24B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24BB0"/>
    <w:rPr>
      <w:color w:val="0000FF"/>
      <w:u w:val="single"/>
    </w:rPr>
  </w:style>
  <w:style w:type="paragraph" w:styleId="a3">
    <w:name w:val="No Spacing"/>
    <w:link w:val="Char"/>
    <w:uiPriority w:val="1"/>
    <w:qFormat/>
    <w:rsid w:val="00950B90"/>
    <w:pPr>
      <w:spacing w:after="0" w:line="240" w:lineRule="auto"/>
    </w:pPr>
    <w:rPr>
      <w:rFonts w:eastAsiaTheme="minorEastAsia"/>
    </w:rPr>
  </w:style>
  <w:style w:type="character" w:customStyle="1" w:styleId="Char">
    <w:name w:val="Χωρίς διάστιχο Char"/>
    <w:basedOn w:val="a0"/>
    <w:link w:val="a3"/>
    <w:uiPriority w:val="1"/>
    <w:rsid w:val="00950B90"/>
    <w:rPr>
      <w:rFonts w:eastAsiaTheme="minorEastAsia"/>
    </w:rPr>
  </w:style>
  <w:style w:type="paragraph" w:styleId="a4">
    <w:name w:val="Balloon Text"/>
    <w:basedOn w:val="a"/>
    <w:link w:val="Char0"/>
    <w:uiPriority w:val="99"/>
    <w:semiHidden/>
    <w:unhideWhenUsed/>
    <w:rsid w:val="00950B9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50B90"/>
    <w:rPr>
      <w:rFonts w:ascii="Tahoma" w:hAnsi="Tahoma" w:cs="Tahoma"/>
      <w:sz w:val="16"/>
      <w:szCs w:val="16"/>
    </w:rPr>
  </w:style>
  <w:style w:type="paragraph" w:styleId="a5">
    <w:name w:val="footer"/>
    <w:basedOn w:val="a"/>
    <w:link w:val="Char1"/>
    <w:uiPriority w:val="99"/>
    <w:rsid w:val="00950B90"/>
    <w:pPr>
      <w:suppressLineNumbers/>
      <w:tabs>
        <w:tab w:val="center" w:pos="4819"/>
        <w:tab w:val="right" w:pos="9638"/>
      </w:tabs>
      <w:suppressAutoHyphens/>
      <w:spacing w:before="120" w:after="120"/>
      <w:jc w:val="both"/>
    </w:pPr>
    <w:rPr>
      <w:rFonts w:ascii="Calibri" w:eastAsia="Times New Roman" w:hAnsi="Calibri" w:cs="Calibri"/>
      <w:color w:val="00000A"/>
      <w:lang w:eastAsia="zh-CN"/>
    </w:rPr>
  </w:style>
  <w:style w:type="character" w:customStyle="1" w:styleId="Char1">
    <w:name w:val="Υποσέλιδο Char"/>
    <w:basedOn w:val="a0"/>
    <w:link w:val="a5"/>
    <w:uiPriority w:val="99"/>
    <w:rsid w:val="00950B90"/>
    <w:rPr>
      <w:rFonts w:ascii="Calibri" w:eastAsia="Times New Roman" w:hAnsi="Calibri" w:cs="Calibri"/>
      <w:color w:val="00000A"/>
      <w:lang w:eastAsia="zh-CN"/>
    </w:rPr>
  </w:style>
</w:styles>
</file>

<file path=word/webSettings.xml><?xml version="1.0" encoding="utf-8"?>
<w:webSettings xmlns:r="http://schemas.openxmlformats.org/officeDocument/2006/relationships" xmlns:w="http://schemas.openxmlformats.org/wordprocessingml/2006/main">
  <w:divs>
    <w:div w:id="6567802">
      <w:bodyDiv w:val="1"/>
      <w:marLeft w:val="0"/>
      <w:marRight w:val="0"/>
      <w:marTop w:val="0"/>
      <w:marBottom w:val="0"/>
      <w:divBdr>
        <w:top w:val="none" w:sz="0" w:space="0" w:color="auto"/>
        <w:left w:val="none" w:sz="0" w:space="0" w:color="auto"/>
        <w:bottom w:val="none" w:sz="0" w:space="0" w:color="auto"/>
        <w:right w:val="none" w:sz="0" w:space="0" w:color="auto"/>
      </w:divBdr>
      <w:divsChild>
        <w:div w:id="1308780380">
          <w:marLeft w:val="-189"/>
          <w:marRight w:val="-189"/>
          <w:marTop w:val="0"/>
          <w:marBottom w:val="0"/>
          <w:divBdr>
            <w:top w:val="none" w:sz="0" w:space="0" w:color="auto"/>
            <w:left w:val="none" w:sz="0" w:space="0" w:color="auto"/>
            <w:bottom w:val="none" w:sz="0" w:space="0" w:color="auto"/>
            <w:right w:val="none" w:sz="0" w:space="0" w:color="auto"/>
          </w:divBdr>
          <w:divsChild>
            <w:div w:id="947851541">
              <w:marLeft w:val="0"/>
              <w:marRight w:val="0"/>
              <w:marTop w:val="0"/>
              <w:marBottom w:val="0"/>
              <w:divBdr>
                <w:top w:val="none" w:sz="0" w:space="0" w:color="auto"/>
                <w:left w:val="none" w:sz="0" w:space="0" w:color="auto"/>
                <w:bottom w:val="none" w:sz="0" w:space="0" w:color="auto"/>
                <w:right w:val="none" w:sz="0" w:space="0" w:color="auto"/>
              </w:divBdr>
              <w:divsChild>
                <w:div w:id="976380466">
                  <w:marLeft w:val="0"/>
                  <w:marRight w:val="0"/>
                  <w:marTop w:val="0"/>
                  <w:marBottom w:val="0"/>
                  <w:divBdr>
                    <w:top w:val="none" w:sz="0" w:space="0" w:color="auto"/>
                    <w:left w:val="none" w:sz="0" w:space="0" w:color="auto"/>
                    <w:bottom w:val="none" w:sz="0" w:space="0" w:color="auto"/>
                    <w:right w:val="none" w:sz="0" w:space="0" w:color="auto"/>
                  </w:divBdr>
                  <w:divsChild>
                    <w:div w:id="626280775">
                      <w:marLeft w:val="0"/>
                      <w:marRight w:val="0"/>
                      <w:marTop w:val="0"/>
                      <w:marBottom w:val="0"/>
                      <w:divBdr>
                        <w:top w:val="none" w:sz="0" w:space="0" w:color="auto"/>
                        <w:left w:val="none" w:sz="0" w:space="0" w:color="auto"/>
                        <w:bottom w:val="none" w:sz="0" w:space="0" w:color="auto"/>
                        <w:right w:val="none" w:sz="0" w:space="0" w:color="auto"/>
                      </w:divBdr>
                      <w:divsChild>
                        <w:div w:id="8995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730">
                  <w:marLeft w:val="0"/>
                  <w:marRight w:val="0"/>
                  <w:marTop w:val="0"/>
                  <w:marBottom w:val="0"/>
                  <w:divBdr>
                    <w:top w:val="none" w:sz="0" w:space="0" w:color="auto"/>
                    <w:left w:val="none" w:sz="0" w:space="0" w:color="auto"/>
                    <w:bottom w:val="none" w:sz="0" w:space="0" w:color="auto"/>
                    <w:right w:val="none" w:sz="0" w:space="0" w:color="auto"/>
                  </w:divBdr>
                  <w:divsChild>
                    <w:div w:id="428547441">
                      <w:marLeft w:val="0"/>
                      <w:marRight w:val="0"/>
                      <w:marTop w:val="0"/>
                      <w:marBottom w:val="0"/>
                      <w:divBdr>
                        <w:top w:val="none" w:sz="0" w:space="0" w:color="auto"/>
                        <w:left w:val="none" w:sz="0" w:space="0" w:color="auto"/>
                        <w:bottom w:val="none" w:sz="0" w:space="0" w:color="auto"/>
                        <w:right w:val="none" w:sz="0" w:space="0" w:color="auto"/>
                      </w:divBdr>
                      <w:divsChild>
                        <w:div w:id="203835758">
                          <w:marLeft w:val="0"/>
                          <w:marRight w:val="0"/>
                          <w:marTop w:val="0"/>
                          <w:marBottom w:val="0"/>
                          <w:divBdr>
                            <w:top w:val="none" w:sz="0" w:space="0" w:color="auto"/>
                            <w:left w:val="none" w:sz="0" w:space="0" w:color="auto"/>
                            <w:bottom w:val="none" w:sz="0" w:space="0" w:color="auto"/>
                            <w:right w:val="none" w:sz="0" w:space="0" w:color="auto"/>
                          </w:divBdr>
                          <w:divsChild>
                            <w:div w:id="593365003">
                              <w:marLeft w:val="0"/>
                              <w:marRight w:val="0"/>
                              <w:marTop w:val="0"/>
                              <w:marBottom w:val="442"/>
                              <w:divBdr>
                                <w:top w:val="none" w:sz="0" w:space="0" w:color="auto"/>
                                <w:left w:val="none" w:sz="0" w:space="0" w:color="auto"/>
                                <w:bottom w:val="none" w:sz="0" w:space="0" w:color="auto"/>
                                <w:right w:val="none" w:sz="0" w:space="0" w:color="auto"/>
                              </w:divBdr>
                              <w:divsChild>
                                <w:div w:id="8416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883154">
          <w:marLeft w:val="-189"/>
          <w:marRight w:val="-189"/>
          <w:marTop w:val="0"/>
          <w:marBottom w:val="0"/>
          <w:divBdr>
            <w:top w:val="none" w:sz="0" w:space="0" w:color="auto"/>
            <w:left w:val="none" w:sz="0" w:space="0" w:color="auto"/>
            <w:bottom w:val="none" w:sz="0" w:space="0" w:color="auto"/>
            <w:right w:val="none" w:sz="0" w:space="0" w:color="auto"/>
          </w:divBdr>
          <w:divsChild>
            <w:div w:id="579172325">
              <w:marLeft w:val="0"/>
              <w:marRight w:val="0"/>
              <w:marTop w:val="0"/>
              <w:marBottom w:val="0"/>
              <w:divBdr>
                <w:top w:val="none" w:sz="0" w:space="0" w:color="auto"/>
                <w:left w:val="none" w:sz="0" w:space="0" w:color="auto"/>
                <w:bottom w:val="none" w:sz="0" w:space="0" w:color="auto"/>
                <w:right w:val="none" w:sz="0" w:space="0" w:color="auto"/>
              </w:divBdr>
              <w:divsChild>
                <w:div w:id="843587816">
                  <w:marLeft w:val="0"/>
                  <w:marRight w:val="0"/>
                  <w:marTop w:val="0"/>
                  <w:marBottom w:val="0"/>
                  <w:divBdr>
                    <w:top w:val="none" w:sz="0" w:space="0" w:color="auto"/>
                    <w:left w:val="none" w:sz="0" w:space="0" w:color="auto"/>
                    <w:bottom w:val="none" w:sz="0" w:space="0" w:color="auto"/>
                    <w:right w:val="none" w:sz="0" w:space="0" w:color="auto"/>
                  </w:divBdr>
                  <w:divsChild>
                    <w:div w:id="925573610">
                      <w:marLeft w:val="0"/>
                      <w:marRight w:val="0"/>
                      <w:marTop w:val="0"/>
                      <w:marBottom w:val="0"/>
                      <w:divBdr>
                        <w:top w:val="none" w:sz="0" w:space="0" w:color="auto"/>
                        <w:left w:val="none" w:sz="0" w:space="0" w:color="auto"/>
                        <w:bottom w:val="none" w:sz="0" w:space="0" w:color="auto"/>
                        <w:right w:val="none" w:sz="0" w:space="0" w:color="auto"/>
                      </w:divBdr>
                      <w:divsChild>
                        <w:div w:id="1324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663">
                  <w:marLeft w:val="0"/>
                  <w:marRight w:val="0"/>
                  <w:marTop w:val="0"/>
                  <w:marBottom w:val="0"/>
                  <w:divBdr>
                    <w:top w:val="none" w:sz="0" w:space="0" w:color="auto"/>
                    <w:left w:val="none" w:sz="0" w:space="0" w:color="auto"/>
                    <w:bottom w:val="none" w:sz="0" w:space="0" w:color="auto"/>
                    <w:right w:val="none" w:sz="0" w:space="0" w:color="auto"/>
                  </w:divBdr>
                  <w:divsChild>
                    <w:div w:id="669986377">
                      <w:marLeft w:val="0"/>
                      <w:marRight w:val="0"/>
                      <w:marTop w:val="0"/>
                      <w:marBottom w:val="0"/>
                      <w:divBdr>
                        <w:top w:val="none" w:sz="0" w:space="0" w:color="auto"/>
                        <w:left w:val="none" w:sz="0" w:space="0" w:color="auto"/>
                        <w:bottom w:val="none" w:sz="0" w:space="0" w:color="auto"/>
                        <w:right w:val="none" w:sz="0" w:space="0" w:color="auto"/>
                      </w:divBdr>
                      <w:divsChild>
                        <w:div w:id="888802746">
                          <w:marLeft w:val="0"/>
                          <w:marRight w:val="0"/>
                          <w:marTop w:val="0"/>
                          <w:marBottom w:val="0"/>
                          <w:divBdr>
                            <w:top w:val="none" w:sz="0" w:space="0" w:color="auto"/>
                            <w:left w:val="none" w:sz="0" w:space="0" w:color="auto"/>
                            <w:bottom w:val="none" w:sz="0" w:space="0" w:color="auto"/>
                            <w:right w:val="none" w:sz="0" w:space="0" w:color="auto"/>
                          </w:divBdr>
                          <w:divsChild>
                            <w:div w:id="2007634493">
                              <w:marLeft w:val="0"/>
                              <w:marRight w:val="0"/>
                              <w:marTop w:val="0"/>
                              <w:marBottom w:val="442"/>
                              <w:divBdr>
                                <w:top w:val="none" w:sz="0" w:space="0" w:color="auto"/>
                                <w:left w:val="none" w:sz="0" w:space="0" w:color="auto"/>
                                <w:bottom w:val="none" w:sz="0" w:space="0" w:color="auto"/>
                                <w:right w:val="none" w:sz="0" w:space="0" w:color="auto"/>
                              </w:divBdr>
                              <w:divsChild>
                                <w:div w:id="5600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3260">
          <w:marLeft w:val="-189"/>
          <w:marRight w:val="-189"/>
          <w:marTop w:val="0"/>
          <w:marBottom w:val="0"/>
          <w:divBdr>
            <w:top w:val="none" w:sz="0" w:space="0" w:color="auto"/>
            <w:left w:val="none" w:sz="0" w:space="0" w:color="auto"/>
            <w:bottom w:val="none" w:sz="0" w:space="0" w:color="auto"/>
            <w:right w:val="none" w:sz="0" w:space="0" w:color="auto"/>
          </w:divBdr>
          <w:divsChild>
            <w:div w:id="1577474143">
              <w:marLeft w:val="0"/>
              <w:marRight w:val="0"/>
              <w:marTop w:val="0"/>
              <w:marBottom w:val="0"/>
              <w:divBdr>
                <w:top w:val="none" w:sz="0" w:space="0" w:color="auto"/>
                <w:left w:val="none" w:sz="0" w:space="0" w:color="auto"/>
                <w:bottom w:val="none" w:sz="0" w:space="0" w:color="auto"/>
                <w:right w:val="none" w:sz="0" w:space="0" w:color="auto"/>
              </w:divBdr>
              <w:divsChild>
                <w:div w:id="895046185">
                  <w:marLeft w:val="0"/>
                  <w:marRight w:val="0"/>
                  <w:marTop w:val="0"/>
                  <w:marBottom w:val="0"/>
                  <w:divBdr>
                    <w:top w:val="none" w:sz="0" w:space="0" w:color="auto"/>
                    <w:left w:val="none" w:sz="0" w:space="0" w:color="auto"/>
                    <w:bottom w:val="none" w:sz="0" w:space="0" w:color="auto"/>
                    <w:right w:val="none" w:sz="0" w:space="0" w:color="auto"/>
                  </w:divBdr>
                  <w:divsChild>
                    <w:div w:id="555703120">
                      <w:marLeft w:val="0"/>
                      <w:marRight w:val="0"/>
                      <w:marTop w:val="0"/>
                      <w:marBottom w:val="0"/>
                      <w:divBdr>
                        <w:top w:val="none" w:sz="0" w:space="0" w:color="auto"/>
                        <w:left w:val="none" w:sz="0" w:space="0" w:color="auto"/>
                        <w:bottom w:val="none" w:sz="0" w:space="0" w:color="auto"/>
                        <w:right w:val="none" w:sz="0" w:space="0" w:color="auto"/>
                      </w:divBdr>
                      <w:divsChild>
                        <w:div w:id="1190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1436">
                  <w:marLeft w:val="0"/>
                  <w:marRight w:val="0"/>
                  <w:marTop w:val="0"/>
                  <w:marBottom w:val="0"/>
                  <w:divBdr>
                    <w:top w:val="none" w:sz="0" w:space="0" w:color="auto"/>
                    <w:left w:val="none" w:sz="0" w:space="0" w:color="auto"/>
                    <w:bottom w:val="none" w:sz="0" w:space="0" w:color="auto"/>
                    <w:right w:val="none" w:sz="0" w:space="0" w:color="auto"/>
                  </w:divBdr>
                  <w:divsChild>
                    <w:div w:id="1298071905">
                      <w:marLeft w:val="0"/>
                      <w:marRight w:val="0"/>
                      <w:marTop w:val="0"/>
                      <w:marBottom w:val="0"/>
                      <w:divBdr>
                        <w:top w:val="none" w:sz="0" w:space="0" w:color="auto"/>
                        <w:left w:val="none" w:sz="0" w:space="0" w:color="auto"/>
                        <w:bottom w:val="none" w:sz="0" w:space="0" w:color="auto"/>
                        <w:right w:val="none" w:sz="0" w:space="0" w:color="auto"/>
                      </w:divBdr>
                      <w:divsChild>
                        <w:div w:id="810832256">
                          <w:marLeft w:val="0"/>
                          <w:marRight w:val="0"/>
                          <w:marTop w:val="0"/>
                          <w:marBottom w:val="0"/>
                          <w:divBdr>
                            <w:top w:val="none" w:sz="0" w:space="0" w:color="auto"/>
                            <w:left w:val="none" w:sz="0" w:space="0" w:color="auto"/>
                            <w:bottom w:val="none" w:sz="0" w:space="0" w:color="auto"/>
                            <w:right w:val="none" w:sz="0" w:space="0" w:color="auto"/>
                          </w:divBdr>
                          <w:divsChild>
                            <w:div w:id="381176108">
                              <w:marLeft w:val="0"/>
                              <w:marRight w:val="0"/>
                              <w:marTop w:val="0"/>
                              <w:marBottom w:val="442"/>
                              <w:divBdr>
                                <w:top w:val="none" w:sz="0" w:space="0" w:color="auto"/>
                                <w:left w:val="none" w:sz="0" w:space="0" w:color="auto"/>
                                <w:bottom w:val="none" w:sz="0" w:space="0" w:color="auto"/>
                                <w:right w:val="none" w:sz="0" w:space="0" w:color="auto"/>
                              </w:divBdr>
                              <w:divsChild>
                                <w:div w:id="20863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999603">
          <w:marLeft w:val="-189"/>
          <w:marRight w:val="-189"/>
          <w:marTop w:val="0"/>
          <w:marBottom w:val="0"/>
          <w:divBdr>
            <w:top w:val="none" w:sz="0" w:space="0" w:color="auto"/>
            <w:left w:val="none" w:sz="0" w:space="0" w:color="auto"/>
            <w:bottom w:val="none" w:sz="0" w:space="0" w:color="auto"/>
            <w:right w:val="none" w:sz="0" w:space="0" w:color="auto"/>
          </w:divBdr>
          <w:divsChild>
            <w:div w:id="968782222">
              <w:marLeft w:val="0"/>
              <w:marRight w:val="0"/>
              <w:marTop w:val="0"/>
              <w:marBottom w:val="0"/>
              <w:divBdr>
                <w:top w:val="none" w:sz="0" w:space="0" w:color="auto"/>
                <w:left w:val="none" w:sz="0" w:space="0" w:color="auto"/>
                <w:bottom w:val="none" w:sz="0" w:space="0" w:color="auto"/>
                <w:right w:val="none" w:sz="0" w:space="0" w:color="auto"/>
              </w:divBdr>
              <w:divsChild>
                <w:div w:id="1561671788">
                  <w:marLeft w:val="0"/>
                  <w:marRight w:val="0"/>
                  <w:marTop w:val="0"/>
                  <w:marBottom w:val="0"/>
                  <w:divBdr>
                    <w:top w:val="none" w:sz="0" w:space="0" w:color="auto"/>
                    <w:left w:val="none" w:sz="0" w:space="0" w:color="auto"/>
                    <w:bottom w:val="none" w:sz="0" w:space="0" w:color="auto"/>
                    <w:right w:val="none" w:sz="0" w:space="0" w:color="auto"/>
                  </w:divBdr>
                  <w:divsChild>
                    <w:div w:id="722100537">
                      <w:marLeft w:val="0"/>
                      <w:marRight w:val="0"/>
                      <w:marTop w:val="0"/>
                      <w:marBottom w:val="0"/>
                      <w:divBdr>
                        <w:top w:val="none" w:sz="0" w:space="0" w:color="auto"/>
                        <w:left w:val="none" w:sz="0" w:space="0" w:color="auto"/>
                        <w:bottom w:val="none" w:sz="0" w:space="0" w:color="auto"/>
                        <w:right w:val="none" w:sz="0" w:space="0" w:color="auto"/>
                      </w:divBdr>
                      <w:divsChild>
                        <w:div w:id="19632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636">
                  <w:marLeft w:val="0"/>
                  <w:marRight w:val="0"/>
                  <w:marTop w:val="0"/>
                  <w:marBottom w:val="0"/>
                  <w:divBdr>
                    <w:top w:val="none" w:sz="0" w:space="0" w:color="auto"/>
                    <w:left w:val="none" w:sz="0" w:space="0" w:color="auto"/>
                    <w:bottom w:val="none" w:sz="0" w:space="0" w:color="auto"/>
                    <w:right w:val="none" w:sz="0" w:space="0" w:color="auto"/>
                  </w:divBdr>
                  <w:divsChild>
                    <w:div w:id="501361606">
                      <w:marLeft w:val="0"/>
                      <w:marRight w:val="0"/>
                      <w:marTop w:val="0"/>
                      <w:marBottom w:val="0"/>
                      <w:divBdr>
                        <w:top w:val="none" w:sz="0" w:space="0" w:color="auto"/>
                        <w:left w:val="none" w:sz="0" w:space="0" w:color="auto"/>
                        <w:bottom w:val="none" w:sz="0" w:space="0" w:color="auto"/>
                        <w:right w:val="none" w:sz="0" w:space="0" w:color="auto"/>
                      </w:divBdr>
                      <w:divsChild>
                        <w:div w:id="568541783">
                          <w:marLeft w:val="0"/>
                          <w:marRight w:val="0"/>
                          <w:marTop w:val="0"/>
                          <w:marBottom w:val="0"/>
                          <w:divBdr>
                            <w:top w:val="none" w:sz="0" w:space="0" w:color="auto"/>
                            <w:left w:val="none" w:sz="0" w:space="0" w:color="auto"/>
                            <w:bottom w:val="none" w:sz="0" w:space="0" w:color="auto"/>
                            <w:right w:val="none" w:sz="0" w:space="0" w:color="auto"/>
                          </w:divBdr>
                          <w:divsChild>
                            <w:div w:id="173032036">
                              <w:marLeft w:val="0"/>
                              <w:marRight w:val="0"/>
                              <w:marTop w:val="0"/>
                              <w:marBottom w:val="442"/>
                              <w:divBdr>
                                <w:top w:val="none" w:sz="0" w:space="0" w:color="auto"/>
                                <w:left w:val="none" w:sz="0" w:space="0" w:color="auto"/>
                                <w:bottom w:val="none" w:sz="0" w:space="0" w:color="auto"/>
                                <w:right w:val="none" w:sz="0" w:space="0" w:color="auto"/>
                              </w:divBdr>
                              <w:divsChild>
                                <w:div w:id="3362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910480">
          <w:marLeft w:val="-189"/>
          <w:marRight w:val="-189"/>
          <w:marTop w:val="0"/>
          <w:marBottom w:val="0"/>
          <w:divBdr>
            <w:top w:val="none" w:sz="0" w:space="0" w:color="auto"/>
            <w:left w:val="none" w:sz="0" w:space="0" w:color="auto"/>
            <w:bottom w:val="none" w:sz="0" w:space="0" w:color="auto"/>
            <w:right w:val="none" w:sz="0" w:space="0" w:color="auto"/>
          </w:divBdr>
          <w:divsChild>
            <w:div w:id="1225028462">
              <w:marLeft w:val="0"/>
              <w:marRight w:val="0"/>
              <w:marTop w:val="0"/>
              <w:marBottom w:val="0"/>
              <w:divBdr>
                <w:top w:val="none" w:sz="0" w:space="0" w:color="auto"/>
                <w:left w:val="none" w:sz="0" w:space="0" w:color="auto"/>
                <w:bottom w:val="none" w:sz="0" w:space="0" w:color="auto"/>
                <w:right w:val="none" w:sz="0" w:space="0" w:color="auto"/>
              </w:divBdr>
              <w:divsChild>
                <w:div w:id="154226907">
                  <w:marLeft w:val="0"/>
                  <w:marRight w:val="0"/>
                  <w:marTop w:val="0"/>
                  <w:marBottom w:val="0"/>
                  <w:divBdr>
                    <w:top w:val="none" w:sz="0" w:space="0" w:color="auto"/>
                    <w:left w:val="none" w:sz="0" w:space="0" w:color="auto"/>
                    <w:bottom w:val="none" w:sz="0" w:space="0" w:color="auto"/>
                    <w:right w:val="none" w:sz="0" w:space="0" w:color="auto"/>
                  </w:divBdr>
                  <w:divsChild>
                    <w:div w:id="1036278200">
                      <w:marLeft w:val="0"/>
                      <w:marRight w:val="0"/>
                      <w:marTop w:val="0"/>
                      <w:marBottom w:val="0"/>
                      <w:divBdr>
                        <w:top w:val="none" w:sz="0" w:space="0" w:color="auto"/>
                        <w:left w:val="none" w:sz="0" w:space="0" w:color="auto"/>
                        <w:bottom w:val="none" w:sz="0" w:space="0" w:color="auto"/>
                        <w:right w:val="none" w:sz="0" w:space="0" w:color="auto"/>
                      </w:divBdr>
                      <w:divsChild>
                        <w:div w:id="10654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5613">
                  <w:marLeft w:val="0"/>
                  <w:marRight w:val="0"/>
                  <w:marTop w:val="0"/>
                  <w:marBottom w:val="0"/>
                  <w:divBdr>
                    <w:top w:val="none" w:sz="0" w:space="0" w:color="auto"/>
                    <w:left w:val="none" w:sz="0" w:space="0" w:color="auto"/>
                    <w:bottom w:val="none" w:sz="0" w:space="0" w:color="auto"/>
                    <w:right w:val="none" w:sz="0" w:space="0" w:color="auto"/>
                  </w:divBdr>
                  <w:divsChild>
                    <w:div w:id="734860885">
                      <w:marLeft w:val="0"/>
                      <w:marRight w:val="0"/>
                      <w:marTop w:val="0"/>
                      <w:marBottom w:val="0"/>
                      <w:divBdr>
                        <w:top w:val="none" w:sz="0" w:space="0" w:color="auto"/>
                        <w:left w:val="none" w:sz="0" w:space="0" w:color="auto"/>
                        <w:bottom w:val="none" w:sz="0" w:space="0" w:color="auto"/>
                        <w:right w:val="none" w:sz="0" w:space="0" w:color="auto"/>
                      </w:divBdr>
                      <w:divsChild>
                        <w:div w:id="1306811433">
                          <w:marLeft w:val="0"/>
                          <w:marRight w:val="0"/>
                          <w:marTop w:val="0"/>
                          <w:marBottom w:val="0"/>
                          <w:divBdr>
                            <w:top w:val="none" w:sz="0" w:space="0" w:color="auto"/>
                            <w:left w:val="none" w:sz="0" w:space="0" w:color="auto"/>
                            <w:bottom w:val="none" w:sz="0" w:space="0" w:color="auto"/>
                            <w:right w:val="none" w:sz="0" w:space="0" w:color="auto"/>
                          </w:divBdr>
                          <w:divsChild>
                            <w:div w:id="1017390108">
                              <w:marLeft w:val="0"/>
                              <w:marRight w:val="0"/>
                              <w:marTop w:val="0"/>
                              <w:marBottom w:val="442"/>
                              <w:divBdr>
                                <w:top w:val="none" w:sz="0" w:space="0" w:color="auto"/>
                                <w:left w:val="none" w:sz="0" w:space="0" w:color="auto"/>
                                <w:bottom w:val="none" w:sz="0" w:space="0" w:color="auto"/>
                                <w:right w:val="none" w:sz="0" w:space="0" w:color="auto"/>
                              </w:divBdr>
                              <w:divsChild>
                                <w:div w:id="6404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0121">
          <w:marLeft w:val="-189"/>
          <w:marRight w:val="-189"/>
          <w:marTop w:val="0"/>
          <w:marBottom w:val="0"/>
          <w:divBdr>
            <w:top w:val="none" w:sz="0" w:space="0" w:color="auto"/>
            <w:left w:val="none" w:sz="0" w:space="0" w:color="auto"/>
            <w:bottom w:val="none" w:sz="0" w:space="0" w:color="auto"/>
            <w:right w:val="none" w:sz="0" w:space="0" w:color="auto"/>
          </w:divBdr>
          <w:divsChild>
            <w:div w:id="1627002211">
              <w:marLeft w:val="0"/>
              <w:marRight w:val="0"/>
              <w:marTop w:val="0"/>
              <w:marBottom w:val="0"/>
              <w:divBdr>
                <w:top w:val="none" w:sz="0" w:space="0" w:color="auto"/>
                <w:left w:val="none" w:sz="0" w:space="0" w:color="auto"/>
                <w:bottom w:val="none" w:sz="0" w:space="0" w:color="auto"/>
                <w:right w:val="none" w:sz="0" w:space="0" w:color="auto"/>
              </w:divBdr>
              <w:divsChild>
                <w:div w:id="183708701">
                  <w:marLeft w:val="0"/>
                  <w:marRight w:val="0"/>
                  <w:marTop w:val="0"/>
                  <w:marBottom w:val="0"/>
                  <w:divBdr>
                    <w:top w:val="none" w:sz="0" w:space="0" w:color="auto"/>
                    <w:left w:val="none" w:sz="0" w:space="0" w:color="auto"/>
                    <w:bottom w:val="none" w:sz="0" w:space="0" w:color="auto"/>
                    <w:right w:val="none" w:sz="0" w:space="0" w:color="auto"/>
                  </w:divBdr>
                  <w:divsChild>
                    <w:div w:id="220868822">
                      <w:marLeft w:val="0"/>
                      <w:marRight w:val="0"/>
                      <w:marTop w:val="0"/>
                      <w:marBottom w:val="0"/>
                      <w:divBdr>
                        <w:top w:val="none" w:sz="0" w:space="0" w:color="auto"/>
                        <w:left w:val="none" w:sz="0" w:space="0" w:color="auto"/>
                        <w:bottom w:val="none" w:sz="0" w:space="0" w:color="auto"/>
                        <w:right w:val="none" w:sz="0" w:space="0" w:color="auto"/>
                      </w:divBdr>
                      <w:divsChild>
                        <w:div w:id="789860214">
                          <w:marLeft w:val="0"/>
                          <w:marRight w:val="0"/>
                          <w:marTop w:val="0"/>
                          <w:marBottom w:val="0"/>
                          <w:divBdr>
                            <w:top w:val="none" w:sz="0" w:space="0" w:color="auto"/>
                            <w:left w:val="none" w:sz="0" w:space="0" w:color="auto"/>
                            <w:bottom w:val="none" w:sz="0" w:space="0" w:color="auto"/>
                            <w:right w:val="none" w:sz="0" w:space="0" w:color="auto"/>
                          </w:divBdr>
                          <w:divsChild>
                            <w:div w:id="1452434580">
                              <w:marLeft w:val="0"/>
                              <w:marRight w:val="0"/>
                              <w:marTop w:val="0"/>
                              <w:marBottom w:val="0"/>
                              <w:divBdr>
                                <w:top w:val="none" w:sz="0" w:space="0" w:color="auto"/>
                                <w:left w:val="none" w:sz="0" w:space="0" w:color="auto"/>
                                <w:bottom w:val="none" w:sz="0" w:space="0" w:color="auto"/>
                                <w:right w:val="none" w:sz="0" w:space="0" w:color="auto"/>
                              </w:divBdr>
                              <w:divsChild>
                                <w:div w:id="13814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ross-coastal-net.e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4314</Characters>
  <Application>Microsoft Office Word</Application>
  <DocSecurity>0</DocSecurity>
  <Lines>35</Lines>
  <Paragraphs>10</Paragraphs>
  <ScaleCrop>false</ScaleCrop>
  <Company>Microsoft</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Κωνσταντουδάκη</dc:creator>
  <cp:lastModifiedBy>ΜΑΓΔΑ ΓΑΜΠΑ</cp:lastModifiedBy>
  <cp:revision>2</cp:revision>
  <dcterms:created xsi:type="dcterms:W3CDTF">2022-05-25T09:26:00Z</dcterms:created>
  <dcterms:modified xsi:type="dcterms:W3CDTF">2022-05-25T09:26:00Z</dcterms:modified>
</cp:coreProperties>
</file>